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3D980" w14:textId="2868D363" w:rsidR="00F65DCC" w:rsidRPr="004E06A7" w:rsidRDefault="00F65DCC">
      <w:pPr>
        <w:rPr>
          <w:rFonts w:ascii="Times New Roman" w:hAnsi="Times New Roman" w:cs="Times New Roman"/>
        </w:rPr>
      </w:pPr>
    </w:p>
    <w:tbl>
      <w:tblPr>
        <w:tblStyle w:val="TableGrid"/>
        <w:tblW w:w="0" w:type="auto"/>
        <w:tblLook w:val="04A0" w:firstRow="1" w:lastRow="0" w:firstColumn="1" w:lastColumn="0" w:noHBand="0" w:noVBand="1"/>
      </w:tblPr>
      <w:tblGrid>
        <w:gridCol w:w="535"/>
        <w:gridCol w:w="6840"/>
        <w:gridCol w:w="1975"/>
      </w:tblGrid>
      <w:tr w:rsidR="00EA68B3" w:rsidRPr="004E06A7" w14:paraId="7C8726F5" w14:textId="77777777" w:rsidTr="00EA68B3">
        <w:tc>
          <w:tcPr>
            <w:tcW w:w="535" w:type="dxa"/>
          </w:tcPr>
          <w:p w14:paraId="181E67A1" w14:textId="77777777" w:rsidR="00EA68B3" w:rsidRPr="004E06A7" w:rsidRDefault="00EA68B3">
            <w:pPr>
              <w:rPr>
                <w:rFonts w:ascii="Times New Roman" w:hAnsi="Times New Roman" w:cs="Times New Roman"/>
              </w:rPr>
            </w:pPr>
          </w:p>
        </w:tc>
        <w:tc>
          <w:tcPr>
            <w:tcW w:w="8815" w:type="dxa"/>
            <w:gridSpan w:val="2"/>
            <w:vAlign w:val="center"/>
          </w:tcPr>
          <w:p w14:paraId="3353DD40" w14:textId="77777777" w:rsidR="00EA68B3" w:rsidRDefault="00EA68B3" w:rsidP="00EA68B3">
            <w:pPr>
              <w:jc w:val="center"/>
              <w:rPr>
                <w:rFonts w:ascii="Times New Roman" w:hAnsi="Times New Roman" w:cs="Times New Roman"/>
                <w:b/>
              </w:rPr>
            </w:pPr>
            <w:r w:rsidRPr="004E06A7">
              <w:rPr>
                <w:rFonts w:ascii="Times New Roman" w:hAnsi="Times New Roman" w:cs="Times New Roman"/>
                <w:b/>
              </w:rPr>
              <w:t>Advocacy Objectives for 2018-2019</w:t>
            </w:r>
          </w:p>
          <w:p w14:paraId="28A92898" w14:textId="34BC3541" w:rsidR="004E06A7" w:rsidRPr="004E06A7" w:rsidRDefault="004E06A7" w:rsidP="00EA68B3">
            <w:pPr>
              <w:jc w:val="center"/>
              <w:rPr>
                <w:rFonts w:ascii="Times New Roman" w:hAnsi="Times New Roman" w:cs="Times New Roman"/>
                <w:b/>
              </w:rPr>
            </w:pPr>
          </w:p>
        </w:tc>
      </w:tr>
      <w:tr w:rsidR="00EA68B3" w:rsidRPr="004E06A7" w14:paraId="60872264" w14:textId="77777777" w:rsidTr="004E06A7">
        <w:tc>
          <w:tcPr>
            <w:tcW w:w="535" w:type="dxa"/>
          </w:tcPr>
          <w:p w14:paraId="67EE79BD" w14:textId="3C0DDB60" w:rsidR="00EA68B3" w:rsidRPr="004E06A7" w:rsidRDefault="00EA68B3">
            <w:pPr>
              <w:rPr>
                <w:rFonts w:ascii="Times New Roman" w:hAnsi="Times New Roman" w:cs="Times New Roman"/>
              </w:rPr>
            </w:pPr>
            <w:r w:rsidRPr="004E06A7">
              <w:rPr>
                <w:rFonts w:ascii="Times New Roman" w:hAnsi="Times New Roman" w:cs="Times New Roman"/>
              </w:rPr>
              <w:t>1.</w:t>
            </w:r>
          </w:p>
        </w:tc>
        <w:tc>
          <w:tcPr>
            <w:tcW w:w="6840" w:type="dxa"/>
            <w:vAlign w:val="center"/>
          </w:tcPr>
          <w:p w14:paraId="6C068D61" w14:textId="305A1951" w:rsidR="00C547E2" w:rsidRPr="004E06A7" w:rsidRDefault="00C547E2" w:rsidP="004E06A7">
            <w:pPr>
              <w:jc w:val="center"/>
              <w:rPr>
                <w:rFonts w:ascii="Times New Roman" w:hAnsi="Times New Roman" w:cs="Times New Roman"/>
                <w:bCs/>
              </w:rPr>
            </w:pPr>
            <w:r w:rsidRPr="004E06A7">
              <w:rPr>
                <w:rFonts w:ascii="Times New Roman" w:hAnsi="Times New Roman" w:cs="Times New Roman"/>
                <w:bCs/>
              </w:rPr>
              <w:t>Plan and Execute NBLSA at CBC-ALC</w:t>
            </w:r>
          </w:p>
          <w:p w14:paraId="42C147DD" w14:textId="5B22C3B9" w:rsidR="00EA68B3" w:rsidRPr="004E06A7" w:rsidRDefault="00EA68B3" w:rsidP="004E06A7">
            <w:pPr>
              <w:jc w:val="center"/>
              <w:rPr>
                <w:rFonts w:ascii="Times New Roman" w:hAnsi="Times New Roman" w:cs="Times New Roman"/>
              </w:rPr>
            </w:pPr>
          </w:p>
        </w:tc>
        <w:tc>
          <w:tcPr>
            <w:tcW w:w="1975" w:type="dxa"/>
          </w:tcPr>
          <w:p w14:paraId="0BEEBAF6" w14:textId="7583AC8C" w:rsidR="00EA68B3" w:rsidRPr="004E06A7" w:rsidRDefault="00EA68B3" w:rsidP="008B2D9B">
            <w:pPr>
              <w:jc w:val="center"/>
              <w:rPr>
                <w:rFonts w:ascii="Times New Roman" w:hAnsi="Times New Roman" w:cs="Times New Roman"/>
              </w:rPr>
            </w:pPr>
            <w:r w:rsidRPr="004E06A7">
              <w:rPr>
                <w:rFonts w:ascii="Times New Roman" w:hAnsi="Times New Roman" w:cs="Times New Roman"/>
              </w:rPr>
              <w:t>Completed</w:t>
            </w:r>
          </w:p>
        </w:tc>
      </w:tr>
      <w:tr w:rsidR="00EA68B3" w:rsidRPr="004E06A7" w14:paraId="2CE79CD4" w14:textId="77777777" w:rsidTr="004E06A7">
        <w:tc>
          <w:tcPr>
            <w:tcW w:w="535" w:type="dxa"/>
          </w:tcPr>
          <w:p w14:paraId="3B3F4AEB" w14:textId="445CEA79" w:rsidR="00EA68B3" w:rsidRPr="004E06A7" w:rsidRDefault="00EA68B3">
            <w:pPr>
              <w:rPr>
                <w:rFonts w:ascii="Times New Roman" w:hAnsi="Times New Roman" w:cs="Times New Roman"/>
              </w:rPr>
            </w:pPr>
            <w:r w:rsidRPr="004E06A7">
              <w:rPr>
                <w:rFonts w:ascii="Times New Roman" w:hAnsi="Times New Roman" w:cs="Times New Roman"/>
              </w:rPr>
              <w:t>2.</w:t>
            </w:r>
          </w:p>
        </w:tc>
        <w:tc>
          <w:tcPr>
            <w:tcW w:w="6840" w:type="dxa"/>
            <w:vAlign w:val="center"/>
          </w:tcPr>
          <w:p w14:paraId="3154881D" w14:textId="77777777" w:rsidR="00EA68B3" w:rsidRDefault="00B8475C" w:rsidP="004E06A7">
            <w:pPr>
              <w:jc w:val="center"/>
              <w:rPr>
                <w:rFonts w:ascii="Times New Roman" w:hAnsi="Times New Roman" w:cs="Times New Roman"/>
              </w:rPr>
            </w:pPr>
            <w:r w:rsidRPr="004E06A7">
              <w:rPr>
                <w:rFonts w:ascii="Times New Roman" w:hAnsi="Times New Roman" w:cs="Times New Roman"/>
              </w:rPr>
              <w:t xml:space="preserve">Maintain </w:t>
            </w:r>
            <w:r w:rsidR="008B5013" w:rsidRPr="004E06A7">
              <w:rPr>
                <w:rFonts w:ascii="Times New Roman" w:hAnsi="Times New Roman" w:cs="Times New Roman"/>
              </w:rPr>
              <w:t xml:space="preserve">Consistent </w:t>
            </w:r>
            <w:r w:rsidR="00C463CD" w:rsidRPr="004E06A7">
              <w:rPr>
                <w:rFonts w:ascii="Times New Roman" w:hAnsi="Times New Roman" w:cs="Times New Roman"/>
              </w:rPr>
              <w:t xml:space="preserve">Media Presence and </w:t>
            </w:r>
            <w:r w:rsidRPr="004E06A7">
              <w:rPr>
                <w:rFonts w:ascii="Times New Roman" w:hAnsi="Times New Roman" w:cs="Times New Roman"/>
              </w:rPr>
              <w:t>Social Me</w:t>
            </w:r>
            <w:r w:rsidR="008B5013" w:rsidRPr="004E06A7">
              <w:rPr>
                <w:rFonts w:ascii="Times New Roman" w:hAnsi="Times New Roman" w:cs="Times New Roman"/>
              </w:rPr>
              <w:t>dia Propaganda for Social Justice Initiatives</w:t>
            </w:r>
          </w:p>
          <w:p w14:paraId="0629E521" w14:textId="6191CC39" w:rsidR="004E06A7" w:rsidRPr="004E06A7" w:rsidRDefault="004E06A7" w:rsidP="004E06A7">
            <w:pPr>
              <w:jc w:val="center"/>
              <w:rPr>
                <w:rFonts w:ascii="Times New Roman" w:hAnsi="Times New Roman" w:cs="Times New Roman"/>
              </w:rPr>
            </w:pPr>
            <w:bookmarkStart w:id="0" w:name="_GoBack"/>
            <w:bookmarkEnd w:id="0"/>
          </w:p>
        </w:tc>
        <w:tc>
          <w:tcPr>
            <w:tcW w:w="1975" w:type="dxa"/>
          </w:tcPr>
          <w:p w14:paraId="1047C89B" w14:textId="6AEB1BB3" w:rsidR="00EA68B3" w:rsidRPr="004E06A7" w:rsidRDefault="00EA68B3" w:rsidP="008B2D9B">
            <w:pPr>
              <w:jc w:val="center"/>
              <w:rPr>
                <w:rFonts w:ascii="Times New Roman" w:hAnsi="Times New Roman" w:cs="Times New Roman"/>
              </w:rPr>
            </w:pPr>
            <w:r w:rsidRPr="004E06A7">
              <w:rPr>
                <w:rFonts w:ascii="Times New Roman" w:hAnsi="Times New Roman" w:cs="Times New Roman"/>
              </w:rPr>
              <w:t>Completed</w:t>
            </w:r>
          </w:p>
        </w:tc>
      </w:tr>
      <w:tr w:rsidR="00EA68B3" w:rsidRPr="004E06A7" w14:paraId="5B588B7B" w14:textId="77777777" w:rsidTr="004E06A7">
        <w:tc>
          <w:tcPr>
            <w:tcW w:w="535" w:type="dxa"/>
          </w:tcPr>
          <w:p w14:paraId="4C784589" w14:textId="6AB4C928" w:rsidR="00EA68B3" w:rsidRPr="004E06A7" w:rsidRDefault="00EA68B3">
            <w:pPr>
              <w:rPr>
                <w:rFonts w:ascii="Times New Roman" w:hAnsi="Times New Roman" w:cs="Times New Roman"/>
              </w:rPr>
            </w:pPr>
            <w:r w:rsidRPr="004E06A7">
              <w:rPr>
                <w:rFonts w:ascii="Times New Roman" w:hAnsi="Times New Roman" w:cs="Times New Roman"/>
              </w:rPr>
              <w:t>3.</w:t>
            </w:r>
          </w:p>
        </w:tc>
        <w:tc>
          <w:tcPr>
            <w:tcW w:w="6840" w:type="dxa"/>
            <w:vAlign w:val="center"/>
          </w:tcPr>
          <w:p w14:paraId="1A509DC1" w14:textId="77777777" w:rsidR="00EA68B3" w:rsidRDefault="00B8475C" w:rsidP="004E06A7">
            <w:pPr>
              <w:jc w:val="center"/>
              <w:rPr>
                <w:rFonts w:ascii="Times New Roman" w:hAnsi="Times New Roman" w:cs="Times New Roman"/>
              </w:rPr>
            </w:pPr>
            <w:r w:rsidRPr="004E06A7">
              <w:rPr>
                <w:rFonts w:ascii="Times New Roman" w:hAnsi="Times New Roman" w:cs="Times New Roman"/>
              </w:rPr>
              <w:t xml:space="preserve">Publish Three </w:t>
            </w:r>
            <w:r w:rsidR="008B2D9B" w:rsidRPr="004E06A7">
              <w:rPr>
                <w:rFonts w:ascii="Times New Roman" w:hAnsi="Times New Roman" w:cs="Times New Roman"/>
              </w:rPr>
              <w:t>Press Releases</w:t>
            </w:r>
            <w:r w:rsidRPr="004E06A7">
              <w:rPr>
                <w:rFonts w:ascii="Times New Roman" w:hAnsi="Times New Roman" w:cs="Times New Roman"/>
              </w:rPr>
              <w:t xml:space="preserve"> on NBLSA’s position on Advocacy</w:t>
            </w:r>
          </w:p>
          <w:p w14:paraId="3D106E6A" w14:textId="12F69F79" w:rsidR="004E06A7" w:rsidRPr="004E06A7" w:rsidRDefault="004E06A7" w:rsidP="004E06A7">
            <w:pPr>
              <w:jc w:val="center"/>
              <w:rPr>
                <w:rFonts w:ascii="Times New Roman" w:hAnsi="Times New Roman" w:cs="Times New Roman"/>
              </w:rPr>
            </w:pPr>
          </w:p>
        </w:tc>
        <w:tc>
          <w:tcPr>
            <w:tcW w:w="1975" w:type="dxa"/>
          </w:tcPr>
          <w:p w14:paraId="3A68A396" w14:textId="2ABB72FB" w:rsidR="00EA68B3" w:rsidRPr="004E06A7" w:rsidRDefault="00EA68B3" w:rsidP="008B2D9B">
            <w:pPr>
              <w:jc w:val="center"/>
              <w:rPr>
                <w:rFonts w:ascii="Times New Roman" w:hAnsi="Times New Roman" w:cs="Times New Roman"/>
              </w:rPr>
            </w:pPr>
            <w:r w:rsidRPr="004E06A7">
              <w:rPr>
                <w:rFonts w:ascii="Times New Roman" w:hAnsi="Times New Roman" w:cs="Times New Roman"/>
              </w:rPr>
              <w:t>Completed</w:t>
            </w:r>
          </w:p>
        </w:tc>
      </w:tr>
      <w:tr w:rsidR="00EA68B3" w:rsidRPr="004E06A7" w14:paraId="6E11D0B3" w14:textId="77777777" w:rsidTr="004E06A7">
        <w:tc>
          <w:tcPr>
            <w:tcW w:w="535" w:type="dxa"/>
          </w:tcPr>
          <w:p w14:paraId="6EEBCD4A" w14:textId="79FD5642" w:rsidR="00EA68B3" w:rsidRPr="004E06A7" w:rsidRDefault="00EA68B3">
            <w:pPr>
              <w:rPr>
                <w:rFonts w:ascii="Times New Roman" w:hAnsi="Times New Roman" w:cs="Times New Roman"/>
              </w:rPr>
            </w:pPr>
            <w:r w:rsidRPr="004E06A7">
              <w:rPr>
                <w:rFonts w:ascii="Times New Roman" w:hAnsi="Times New Roman" w:cs="Times New Roman"/>
              </w:rPr>
              <w:t>4.</w:t>
            </w:r>
          </w:p>
        </w:tc>
        <w:tc>
          <w:tcPr>
            <w:tcW w:w="6840" w:type="dxa"/>
            <w:vAlign w:val="center"/>
          </w:tcPr>
          <w:p w14:paraId="7AFE8D43" w14:textId="77777777" w:rsidR="00EA68B3" w:rsidRDefault="008B2D9B" w:rsidP="004E06A7">
            <w:pPr>
              <w:jc w:val="center"/>
              <w:rPr>
                <w:rFonts w:ascii="Times New Roman" w:hAnsi="Times New Roman" w:cs="Times New Roman"/>
              </w:rPr>
            </w:pPr>
            <w:r w:rsidRPr="004E06A7">
              <w:rPr>
                <w:rFonts w:ascii="Times New Roman" w:hAnsi="Times New Roman" w:cs="Times New Roman"/>
              </w:rPr>
              <w:t>Oversee Regional Publications on Advocacy</w:t>
            </w:r>
          </w:p>
          <w:p w14:paraId="672F8764" w14:textId="21C0C2D1" w:rsidR="004E06A7" w:rsidRPr="004E06A7" w:rsidRDefault="004E06A7" w:rsidP="004E06A7">
            <w:pPr>
              <w:jc w:val="center"/>
              <w:rPr>
                <w:rFonts w:ascii="Times New Roman" w:hAnsi="Times New Roman" w:cs="Times New Roman"/>
              </w:rPr>
            </w:pPr>
          </w:p>
        </w:tc>
        <w:tc>
          <w:tcPr>
            <w:tcW w:w="1975" w:type="dxa"/>
          </w:tcPr>
          <w:p w14:paraId="2569FCBE" w14:textId="55EE2BDA" w:rsidR="00EA68B3" w:rsidRPr="004E06A7" w:rsidRDefault="008B2D9B" w:rsidP="008B2D9B">
            <w:pPr>
              <w:jc w:val="center"/>
              <w:rPr>
                <w:rFonts w:ascii="Times New Roman" w:hAnsi="Times New Roman" w:cs="Times New Roman"/>
              </w:rPr>
            </w:pPr>
            <w:r w:rsidRPr="004E06A7">
              <w:rPr>
                <w:rFonts w:ascii="Times New Roman" w:hAnsi="Times New Roman" w:cs="Times New Roman"/>
              </w:rPr>
              <w:t>Completed</w:t>
            </w:r>
          </w:p>
        </w:tc>
      </w:tr>
      <w:tr w:rsidR="00EA68B3" w:rsidRPr="004E06A7" w14:paraId="393D9546" w14:textId="77777777" w:rsidTr="004E06A7">
        <w:tc>
          <w:tcPr>
            <w:tcW w:w="535" w:type="dxa"/>
          </w:tcPr>
          <w:p w14:paraId="3C804E66" w14:textId="52FF0C52" w:rsidR="00EA68B3" w:rsidRPr="004E06A7" w:rsidRDefault="00EA68B3">
            <w:pPr>
              <w:rPr>
                <w:rFonts w:ascii="Times New Roman" w:hAnsi="Times New Roman" w:cs="Times New Roman"/>
              </w:rPr>
            </w:pPr>
            <w:r w:rsidRPr="004E06A7">
              <w:rPr>
                <w:rFonts w:ascii="Times New Roman" w:hAnsi="Times New Roman" w:cs="Times New Roman"/>
              </w:rPr>
              <w:t>5.</w:t>
            </w:r>
          </w:p>
        </w:tc>
        <w:tc>
          <w:tcPr>
            <w:tcW w:w="6840" w:type="dxa"/>
            <w:vAlign w:val="center"/>
          </w:tcPr>
          <w:p w14:paraId="0D712599" w14:textId="77777777" w:rsidR="00EA68B3" w:rsidRDefault="009A41FF" w:rsidP="004E06A7">
            <w:pPr>
              <w:jc w:val="center"/>
              <w:rPr>
                <w:rFonts w:ascii="Times New Roman" w:hAnsi="Times New Roman" w:cs="Times New Roman"/>
              </w:rPr>
            </w:pPr>
            <w:r w:rsidRPr="004E06A7">
              <w:rPr>
                <w:rFonts w:ascii="Times New Roman" w:hAnsi="Times New Roman" w:cs="Times New Roman"/>
              </w:rPr>
              <w:t xml:space="preserve">Establish Strategic Partnerships </w:t>
            </w:r>
            <w:r w:rsidR="008B2D9B" w:rsidRPr="004E06A7">
              <w:rPr>
                <w:rFonts w:ascii="Times New Roman" w:hAnsi="Times New Roman" w:cs="Times New Roman"/>
              </w:rPr>
              <w:t>with Other Advocacy Organizations</w:t>
            </w:r>
          </w:p>
          <w:p w14:paraId="214C8423" w14:textId="127E2C2B" w:rsidR="004E06A7" w:rsidRPr="004E06A7" w:rsidRDefault="004E06A7" w:rsidP="004E06A7">
            <w:pPr>
              <w:jc w:val="center"/>
              <w:rPr>
                <w:rFonts w:ascii="Times New Roman" w:hAnsi="Times New Roman" w:cs="Times New Roman"/>
              </w:rPr>
            </w:pPr>
          </w:p>
        </w:tc>
        <w:tc>
          <w:tcPr>
            <w:tcW w:w="1975" w:type="dxa"/>
          </w:tcPr>
          <w:p w14:paraId="0F75E778" w14:textId="4D19D4E0" w:rsidR="00EA68B3" w:rsidRPr="004E06A7" w:rsidRDefault="008B2D9B" w:rsidP="008B2D9B">
            <w:pPr>
              <w:jc w:val="center"/>
              <w:rPr>
                <w:rFonts w:ascii="Times New Roman" w:hAnsi="Times New Roman" w:cs="Times New Roman"/>
              </w:rPr>
            </w:pPr>
            <w:r w:rsidRPr="004E06A7">
              <w:rPr>
                <w:rFonts w:ascii="Times New Roman" w:hAnsi="Times New Roman" w:cs="Times New Roman"/>
              </w:rPr>
              <w:t>Completed</w:t>
            </w:r>
          </w:p>
        </w:tc>
      </w:tr>
      <w:tr w:rsidR="008B2D9B" w:rsidRPr="004E06A7" w14:paraId="77A67DC6" w14:textId="77777777" w:rsidTr="004E06A7">
        <w:tc>
          <w:tcPr>
            <w:tcW w:w="535" w:type="dxa"/>
          </w:tcPr>
          <w:p w14:paraId="0A947E7E" w14:textId="170B46E1" w:rsidR="008B2D9B" w:rsidRPr="004E06A7" w:rsidRDefault="008B2D9B" w:rsidP="008B2D9B">
            <w:pPr>
              <w:rPr>
                <w:rFonts w:ascii="Times New Roman" w:hAnsi="Times New Roman" w:cs="Times New Roman"/>
              </w:rPr>
            </w:pPr>
            <w:r w:rsidRPr="004E06A7">
              <w:rPr>
                <w:rFonts w:ascii="Times New Roman" w:hAnsi="Times New Roman" w:cs="Times New Roman"/>
              </w:rPr>
              <w:t>6.</w:t>
            </w:r>
          </w:p>
        </w:tc>
        <w:tc>
          <w:tcPr>
            <w:tcW w:w="6840" w:type="dxa"/>
            <w:vAlign w:val="center"/>
          </w:tcPr>
          <w:p w14:paraId="703ECFF1" w14:textId="77777777" w:rsidR="008B2D9B" w:rsidRDefault="008B2D9B" w:rsidP="004E06A7">
            <w:pPr>
              <w:jc w:val="center"/>
              <w:rPr>
                <w:rFonts w:ascii="Times New Roman" w:hAnsi="Times New Roman" w:cs="Times New Roman"/>
              </w:rPr>
            </w:pPr>
            <w:r w:rsidRPr="004E06A7">
              <w:rPr>
                <w:rFonts w:ascii="Times New Roman" w:hAnsi="Times New Roman" w:cs="Times New Roman"/>
              </w:rPr>
              <w:t>Execute 6 Regional Advocacy Luncheon’s and Local Initiatives</w:t>
            </w:r>
          </w:p>
          <w:p w14:paraId="7DC55600" w14:textId="48BC05FE" w:rsidR="004E06A7" w:rsidRPr="004E06A7" w:rsidRDefault="004E06A7" w:rsidP="004E06A7">
            <w:pPr>
              <w:jc w:val="center"/>
              <w:rPr>
                <w:rFonts w:ascii="Times New Roman" w:hAnsi="Times New Roman" w:cs="Times New Roman"/>
              </w:rPr>
            </w:pPr>
          </w:p>
        </w:tc>
        <w:tc>
          <w:tcPr>
            <w:tcW w:w="1975" w:type="dxa"/>
          </w:tcPr>
          <w:p w14:paraId="168140FA" w14:textId="63D0E9FF" w:rsidR="008B2D9B" w:rsidRPr="004E06A7" w:rsidRDefault="008B2D9B" w:rsidP="008B2D9B">
            <w:pPr>
              <w:jc w:val="center"/>
              <w:rPr>
                <w:rFonts w:ascii="Times New Roman" w:hAnsi="Times New Roman" w:cs="Times New Roman"/>
              </w:rPr>
            </w:pPr>
            <w:r w:rsidRPr="004E06A7">
              <w:rPr>
                <w:rFonts w:ascii="Times New Roman" w:hAnsi="Times New Roman" w:cs="Times New Roman"/>
              </w:rPr>
              <w:t>Completed</w:t>
            </w:r>
          </w:p>
        </w:tc>
      </w:tr>
      <w:tr w:rsidR="008B2D9B" w:rsidRPr="004E06A7" w14:paraId="4D11BB99" w14:textId="77777777" w:rsidTr="004E06A7">
        <w:tc>
          <w:tcPr>
            <w:tcW w:w="535" w:type="dxa"/>
          </w:tcPr>
          <w:p w14:paraId="4AB8BB33" w14:textId="5BBE0212" w:rsidR="008B2D9B" w:rsidRPr="004E06A7" w:rsidRDefault="008B2D9B" w:rsidP="008B2D9B">
            <w:pPr>
              <w:rPr>
                <w:rFonts w:ascii="Times New Roman" w:hAnsi="Times New Roman" w:cs="Times New Roman"/>
              </w:rPr>
            </w:pPr>
            <w:r w:rsidRPr="004E06A7">
              <w:rPr>
                <w:rFonts w:ascii="Times New Roman" w:hAnsi="Times New Roman" w:cs="Times New Roman"/>
              </w:rPr>
              <w:t>7.</w:t>
            </w:r>
          </w:p>
        </w:tc>
        <w:tc>
          <w:tcPr>
            <w:tcW w:w="6840" w:type="dxa"/>
            <w:vAlign w:val="center"/>
          </w:tcPr>
          <w:p w14:paraId="2BF26533" w14:textId="749CBBBE" w:rsidR="008B2D9B" w:rsidRPr="004E06A7" w:rsidRDefault="008B2D9B" w:rsidP="004E06A7">
            <w:pPr>
              <w:jc w:val="center"/>
              <w:rPr>
                <w:rFonts w:ascii="Times New Roman" w:hAnsi="Times New Roman" w:cs="Times New Roman"/>
              </w:rPr>
            </w:pPr>
            <w:r w:rsidRPr="004E06A7">
              <w:rPr>
                <w:rFonts w:ascii="Times New Roman" w:hAnsi="Times New Roman" w:cs="Times New Roman"/>
              </w:rPr>
              <w:t>Plan and Execute the Charles Hamilton Houston Advocacy Symposium</w:t>
            </w:r>
          </w:p>
        </w:tc>
        <w:tc>
          <w:tcPr>
            <w:tcW w:w="1975" w:type="dxa"/>
          </w:tcPr>
          <w:p w14:paraId="0D212EEC" w14:textId="3BDB6DC5" w:rsidR="008B2D9B" w:rsidRPr="004E06A7" w:rsidRDefault="008B2D9B" w:rsidP="008B2D9B">
            <w:pPr>
              <w:jc w:val="center"/>
              <w:rPr>
                <w:rFonts w:ascii="Times New Roman" w:hAnsi="Times New Roman" w:cs="Times New Roman"/>
              </w:rPr>
            </w:pPr>
            <w:r w:rsidRPr="004E06A7">
              <w:rPr>
                <w:rFonts w:ascii="Times New Roman" w:hAnsi="Times New Roman" w:cs="Times New Roman"/>
              </w:rPr>
              <w:t>Will be Completed 03/15/2019</w:t>
            </w:r>
          </w:p>
        </w:tc>
      </w:tr>
      <w:tr w:rsidR="008B2D9B" w:rsidRPr="004E06A7" w14:paraId="59CEA896" w14:textId="77777777" w:rsidTr="004E06A7">
        <w:tc>
          <w:tcPr>
            <w:tcW w:w="535" w:type="dxa"/>
          </w:tcPr>
          <w:p w14:paraId="5EA6A5B2" w14:textId="0C24698F" w:rsidR="008B2D9B" w:rsidRPr="004E06A7" w:rsidRDefault="008B2D9B" w:rsidP="008B2D9B">
            <w:pPr>
              <w:rPr>
                <w:rFonts w:ascii="Times New Roman" w:hAnsi="Times New Roman" w:cs="Times New Roman"/>
              </w:rPr>
            </w:pPr>
            <w:r w:rsidRPr="004E06A7">
              <w:rPr>
                <w:rFonts w:ascii="Times New Roman" w:hAnsi="Times New Roman" w:cs="Times New Roman"/>
              </w:rPr>
              <w:t>8.</w:t>
            </w:r>
          </w:p>
        </w:tc>
        <w:tc>
          <w:tcPr>
            <w:tcW w:w="6840" w:type="dxa"/>
            <w:vAlign w:val="center"/>
          </w:tcPr>
          <w:p w14:paraId="6C0F013F" w14:textId="77777777" w:rsidR="008B2D9B" w:rsidRPr="004E06A7" w:rsidRDefault="008B2D9B" w:rsidP="004E06A7">
            <w:pPr>
              <w:jc w:val="center"/>
              <w:rPr>
                <w:rFonts w:ascii="Times New Roman" w:hAnsi="Times New Roman" w:cs="Times New Roman"/>
                <w:bCs/>
              </w:rPr>
            </w:pPr>
            <w:r w:rsidRPr="004E06A7">
              <w:rPr>
                <w:rFonts w:ascii="Times New Roman" w:hAnsi="Times New Roman" w:cs="Times New Roman"/>
                <w:bCs/>
              </w:rPr>
              <w:t>Author and/or Sign On to an Amicus Brief related to the mission of NBLSA</w:t>
            </w:r>
          </w:p>
          <w:p w14:paraId="3A2F84EA" w14:textId="77777777" w:rsidR="008B2D9B" w:rsidRPr="004E06A7" w:rsidRDefault="008B2D9B" w:rsidP="004E06A7">
            <w:pPr>
              <w:jc w:val="center"/>
              <w:rPr>
                <w:rFonts w:ascii="Times New Roman" w:hAnsi="Times New Roman" w:cs="Times New Roman"/>
              </w:rPr>
            </w:pPr>
          </w:p>
        </w:tc>
        <w:tc>
          <w:tcPr>
            <w:tcW w:w="1975" w:type="dxa"/>
          </w:tcPr>
          <w:p w14:paraId="4C0AEA63" w14:textId="16AFB032" w:rsidR="008B2D9B" w:rsidRPr="004E06A7" w:rsidRDefault="008B2D9B" w:rsidP="008B2D9B">
            <w:pPr>
              <w:jc w:val="center"/>
              <w:rPr>
                <w:rFonts w:ascii="Times New Roman" w:hAnsi="Times New Roman" w:cs="Times New Roman"/>
              </w:rPr>
            </w:pPr>
            <w:r w:rsidRPr="004E06A7">
              <w:rPr>
                <w:rFonts w:ascii="Times New Roman" w:hAnsi="Times New Roman" w:cs="Times New Roman"/>
              </w:rPr>
              <w:t>In Progress</w:t>
            </w:r>
          </w:p>
        </w:tc>
      </w:tr>
    </w:tbl>
    <w:p w14:paraId="7EFF5E1B" w14:textId="25CA23DA" w:rsidR="00EA68B3" w:rsidRPr="004E06A7" w:rsidRDefault="00EA68B3" w:rsidP="00EA68B3">
      <w:pPr>
        <w:rPr>
          <w:rFonts w:ascii="Times New Roman" w:hAnsi="Times New Roman" w:cs="Times New Roman"/>
        </w:rPr>
      </w:pPr>
    </w:p>
    <w:tbl>
      <w:tblPr>
        <w:tblStyle w:val="TableGrid"/>
        <w:tblW w:w="0" w:type="auto"/>
        <w:tblLook w:val="04A0" w:firstRow="1" w:lastRow="0" w:firstColumn="1" w:lastColumn="0" w:noHBand="0" w:noVBand="1"/>
      </w:tblPr>
      <w:tblGrid>
        <w:gridCol w:w="535"/>
        <w:gridCol w:w="8815"/>
      </w:tblGrid>
      <w:tr w:rsidR="00EA68B3" w:rsidRPr="004E06A7" w14:paraId="373E0329" w14:textId="77777777" w:rsidTr="00EA68B3">
        <w:tc>
          <w:tcPr>
            <w:tcW w:w="535" w:type="dxa"/>
          </w:tcPr>
          <w:p w14:paraId="003FF7D1" w14:textId="77777777" w:rsidR="00EA68B3" w:rsidRPr="004E06A7" w:rsidRDefault="00EA68B3" w:rsidP="00EA68B3">
            <w:pPr>
              <w:rPr>
                <w:rFonts w:ascii="Times New Roman" w:hAnsi="Times New Roman" w:cs="Times New Roman"/>
              </w:rPr>
            </w:pPr>
          </w:p>
        </w:tc>
        <w:tc>
          <w:tcPr>
            <w:tcW w:w="8815" w:type="dxa"/>
          </w:tcPr>
          <w:p w14:paraId="0B65E557" w14:textId="1B921A85" w:rsidR="00EA68B3" w:rsidRPr="004E06A7" w:rsidRDefault="00EA68B3" w:rsidP="00EA68B3">
            <w:pPr>
              <w:jc w:val="center"/>
              <w:rPr>
                <w:rFonts w:ascii="Times New Roman" w:hAnsi="Times New Roman" w:cs="Times New Roman"/>
                <w:b/>
              </w:rPr>
            </w:pPr>
            <w:r w:rsidRPr="004E06A7">
              <w:rPr>
                <w:rFonts w:ascii="Times New Roman" w:hAnsi="Times New Roman" w:cs="Times New Roman"/>
                <w:b/>
              </w:rPr>
              <w:t xml:space="preserve">Overview of </w:t>
            </w:r>
            <w:r w:rsidR="00F53A19" w:rsidRPr="004E06A7">
              <w:rPr>
                <w:rFonts w:ascii="Times New Roman" w:hAnsi="Times New Roman" w:cs="Times New Roman"/>
                <w:b/>
              </w:rPr>
              <w:t>Productivity</w:t>
            </w:r>
          </w:p>
          <w:p w14:paraId="1AAB16BA" w14:textId="77777777" w:rsidR="00EA68B3" w:rsidRDefault="00EA68B3" w:rsidP="00EA68B3">
            <w:pPr>
              <w:jc w:val="center"/>
              <w:rPr>
                <w:rFonts w:ascii="Times New Roman" w:hAnsi="Times New Roman" w:cs="Times New Roman"/>
                <w:b/>
              </w:rPr>
            </w:pPr>
            <w:r w:rsidRPr="004E06A7">
              <w:rPr>
                <w:rFonts w:ascii="Times New Roman" w:hAnsi="Times New Roman" w:cs="Times New Roman"/>
                <w:b/>
              </w:rPr>
              <w:t>(Status of Objectives)</w:t>
            </w:r>
          </w:p>
          <w:p w14:paraId="3112BF34" w14:textId="25892DB4" w:rsidR="00B02B4A" w:rsidRPr="004E06A7" w:rsidRDefault="00B02B4A" w:rsidP="00EA68B3">
            <w:pPr>
              <w:jc w:val="center"/>
              <w:rPr>
                <w:rFonts w:ascii="Times New Roman" w:hAnsi="Times New Roman" w:cs="Times New Roman"/>
              </w:rPr>
            </w:pPr>
          </w:p>
        </w:tc>
      </w:tr>
      <w:tr w:rsidR="00EA68B3" w:rsidRPr="004E06A7" w14:paraId="6F2EC8E3" w14:textId="77777777" w:rsidTr="00EA68B3">
        <w:tc>
          <w:tcPr>
            <w:tcW w:w="535" w:type="dxa"/>
          </w:tcPr>
          <w:p w14:paraId="610C18E1" w14:textId="63722C5F" w:rsidR="00EA68B3" w:rsidRPr="004E06A7" w:rsidRDefault="00EA68B3" w:rsidP="00EA68B3">
            <w:pPr>
              <w:rPr>
                <w:rFonts w:ascii="Times New Roman" w:hAnsi="Times New Roman" w:cs="Times New Roman"/>
              </w:rPr>
            </w:pPr>
            <w:r w:rsidRPr="004E06A7">
              <w:rPr>
                <w:rFonts w:ascii="Times New Roman" w:hAnsi="Times New Roman" w:cs="Times New Roman"/>
              </w:rPr>
              <w:t>1.</w:t>
            </w:r>
          </w:p>
        </w:tc>
        <w:tc>
          <w:tcPr>
            <w:tcW w:w="8815" w:type="dxa"/>
          </w:tcPr>
          <w:p w14:paraId="664613B6" w14:textId="62289D69" w:rsidR="00EA68B3" w:rsidRPr="004E06A7" w:rsidRDefault="008B2D9B" w:rsidP="008B2D9B">
            <w:pPr>
              <w:pStyle w:val="ListParagraph"/>
              <w:numPr>
                <w:ilvl w:val="0"/>
                <w:numId w:val="2"/>
              </w:numPr>
              <w:rPr>
                <w:rFonts w:ascii="Times New Roman" w:hAnsi="Times New Roman" w:cs="Times New Roman"/>
              </w:rPr>
            </w:pPr>
            <w:r w:rsidRPr="004E06A7">
              <w:rPr>
                <w:rFonts w:ascii="Times New Roman" w:hAnsi="Times New Roman" w:cs="Times New Roman"/>
              </w:rPr>
              <w:t>NBLSA at CBC (ALC)</w:t>
            </w:r>
          </w:p>
          <w:p w14:paraId="08DA9278" w14:textId="68C99D9C" w:rsidR="008B2D9B" w:rsidRPr="004E06A7" w:rsidRDefault="0085764C" w:rsidP="008B2D9B">
            <w:pPr>
              <w:pStyle w:val="ListParagraph"/>
              <w:numPr>
                <w:ilvl w:val="1"/>
                <w:numId w:val="2"/>
              </w:numPr>
              <w:rPr>
                <w:rFonts w:ascii="Times New Roman" w:hAnsi="Times New Roman" w:cs="Times New Roman"/>
              </w:rPr>
            </w:pPr>
            <w:r w:rsidRPr="004E06A7">
              <w:rPr>
                <w:rFonts w:ascii="Times New Roman" w:hAnsi="Times New Roman" w:cs="Times New Roman"/>
              </w:rPr>
              <w:t>Hosted the Voter Protection Forum with Congressman Bobby Scott and the ACLU</w:t>
            </w:r>
          </w:p>
          <w:p w14:paraId="1CD3A53C" w14:textId="4EFD589D" w:rsidR="0085764C" w:rsidRPr="004E06A7" w:rsidRDefault="0085764C" w:rsidP="008B2D9B">
            <w:pPr>
              <w:pStyle w:val="ListParagraph"/>
              <w:numPr>
                <w:ilvl w:val="1"/>
                <w:numId w:val="2"/>
              </w:numPr>
              <w:rPr>
                <w:rFonts w:ascii="Times New Roman" w:hAnsi="Times New Roman" w:cs="Times New Roman"/>
              </w:rPr>
            </w:pPr>
            <w:r w:rsidRPr="004E06A7">
              <w:rPr>
                <w:rFonts w:ascii="Times New Roman" w:hAnsi="Times New Roman" w:cs="Times New Roman"/>
              </w:rPr>
              <w:t>Cohosted the Gun Violence in Schools and Minority Communities</w:t>
            </w:r>
          </w:p>
          <w:p w14:paraId="520D3162" w14:textId="77777777" w:rsidR="0085764C" w:rsidRDefault="0085764C" w:rsidP="008B2D9B">
            <w:pPr>
              <w:pStyle w:val="ListParagraph"/>
              <w:numPr>
                <w:ilvl w:val="1"/>
                <w:numId w:val="2"/>
              </w:numPr>
              <w:rPr>
                <w:rFonts w:ascii="Times New Roman" w:hAnsi="Times New Roman" w:cs="Times New Roman"/>
              </w:rPr>
            </w:pPr>
            <w:r w:rsidRPr="004E06A7">
              <w:rPr>
                <w:rFonts w:ascii="Times New Roman" w:hAnsi="Times New Roman" w:cs="Times New Roman"/>
              </w:rPr>
              <w:t>Planned and Executed the Helping Hands Community Service Clean Up</w:t>
            </w:r>
          </w:p>
          <w:p w14:paraId="2823598A" w14:textId="70FA6BF9" w:rsidR="004E06A7" w:rsidRPr="004E06A7" w:rsidRDefault="004E06A7" w:rsidP="004E06A7">
            <w:pPr>
              <w:pStyle w:val="ListParagraph"/>
              <w:ind w:left="1440"/>
              <w:rPr>
                <w:rFonts w:ascii="Times New Roman" w:hAnsi="Times New Roman" w:cs="Times New Roman"/>
              </w:rPr>
            </w:pPr>
          </w:p>
        </w:tc>
      </w:tr>
      <w:tr w:rsidR="008B2D9B" w:rsidRPr="004E06A7" w14:paraId="7816DDEF" w14:textId="77777777" w:rsidTr="00EA68B3">
        <w:tc>
          <w:tcPr>
            <w:tcW w:w="535" w:type="dxa"/>
          </w:tcPr>
          <w:p w14:paraId="70DDB0C9" w14:textId="2E8EFEC3" w:rsidR="008B2D9B" w:rsidRPr="004E06A7" w:rsidRDefault="008B2D9B" w:rsidP="008B2D9B">
            <w:pPr>
              <w:rPr>
                <w:rFonts w:ascii="Times New Roman" w:hAnsi="Times New Roman" w:cs="Times New Roman"/>
              </w:rPr>
            </w:pPr>
            <w:r w:rsidRPr="004E06A7">
              <w:rPr>
                <w:rFonts w:ascii="Times New Roman" w:hAnsi="Times New Roman" w:cs="Times New Roman"/>
              </w:rPr>
              <w:t>2.</w:t>
            </w:r>
          </w:p>
        </w:tc>
        <w:tc>
          <w:tcPr>
            <w:tcW w:w="8815" w:type="dxa"/>
          </w:tcPr>
          <w:p w14:paraId="3C7102AD" w14:textId="5ED04865" w:rsidR="008B2D9B" w:rsidRPr="004E06A7" w:rsidRDefault="00C463CD" w:rsidP="008B2D9B">
            <w:pPr>
              <w:pStyle w:val="ListParagraph"/>
              <w:numPr>
                <w:ilvl w:val="0"/>
                <w:numId w:val="2"/>
              </w:numPr>
              <w:rPr>
                <w:rFonts w:ascii="Times New Roman" w:hAnsi="Times New Roman" w:cs="Times New Roman"/>
              </w:rPr>
            </w:pPr>
            <w:r w:rsidRPr="004E06A7">
              <w:rPr>
                <w:rFonts w:ascii="Times New Roman" w:hAnsi="Times New Roman" w:cs="Times New Roman"/>
              </w:rPr>
              <w:t xml:space="preserve">Media and </w:t>
            </w:r>
            <w:r w:rsidR="008B2D9B" w:rsidRPr="004E06A7">
              <w:rPr>
                <w:rFonts w:ascii="Times New Roman" w:hAnsi="Times New Roman" w:cs="Times New Roman"/>
              </w:rPr>
              <w:t>Social Media</w:t>
            </w:r>
          </w:p>
          <w:p w14:paraId="5FCB870E" w14:textId="17E0ED92" w:rsidR="008B2D9B" w:rsidRPr="004E06A7" w:rsidRDefault="00C463CD" w:rsidP="008B2D9B">
            <w:pPr>
              <w:pStyle w:val="ListParagraph"/>
              <w:numPr>
                <w:ilvl w:val="1"/>
                <w:numId w:val="2"/>
              </w:numPr>
              <w:rPr>
                <w:rFonts w:ascii="Times New Roman" w:hAnsi="Times New Roman" w:cs="Times New Roman"/>
              </w:rPr>
            </w:pPr>
            <w:r w:rsidRPr="004E06A7">
              <w:rPr>
                <w:rFonts w:ascii="Times New Roman" w:hAnsi="Times New Roman" w:cs="Times New Roman"/>
                <w:color w:val="000000" w:themeColor="text1"/>
              </w:rPr>
              <w:t>Conducted 3 telephonic interviews with a reporter from the Arizona Journal to discuss a potential ABA amendment which would require a 75% bar passage rate from law schools to maintain accreditation. This change would have impacted students of color since we typically score lower on LSAT and BAR exams. The amendment did not pass.</w:t>
            </w:r>
          </w:p>
          <w:p w14:paraId="5D9D9CF4" w14:textId="77777777" w:rsidR="00C463CD" w:rsidRDefault="00C463CD" w:rsidP="008B2D9B">
            <w:pPr>
              <w:pStyle w:val="ListParagraph"/>
              <w:numPr>
                <w:ilvl w:val="1"/>
                <w:numId w:val="2"/>
              </w:numPr>
              <w:rPr>
                <w:rFonts w:ascii="Times New Roman" w:hAnsi="Times New Roman" w:cs="Times New Roman"/>
              </w:rPr>
            </w:pPr>
            <w:r w:rsidRPr="004E06A7">
              <w:rPr>
                <w:rFonts w:ascii="Times New Roman" w:hAnsi="Times New Roman" w:cs="Times New Roman"/>
              </w:rPr>
              <w:t>Served as a Guest Speaker for the Voting Rights Alliance Radio show where we discussed NBLSA’s role in the community and involvement with voting rights</w:t>
            </w:r>
          </w:p>
          <w:p w14:paraId="15CA615F" w14:textId="77777777" w:rsidR="004E06A7" w:rsidRDefault="004E06A7" w:rsidP="008B2D9B">
            <w:pPr>
              <w:pStyle w:val="ListParagraph"/>
              <w:numPr>
                <w:ilvl w:val="1"/>
                <w:numId w:val="2"/>
              </w:numPr>
              <w:rPr>
                <w:rFonts w:ascii="Times New Roman" w:hAnsi="Times New Roman" w:cs="Times New Roman"/>
              </w:rPr>
            </w:pPr>
            <w:r>
              <w:rPr>
                <w:rFonts w:ascii="Times New Roman" w:hAnsi="Times New Roman" w:cs="Times New Roman"/>
              </w:rPr>
              <w:t>Published several social media posts regarding Voting Rights and Awareness</w:t>
            </w:r>
          </w:p>
          <w:p w14:paraId="35A80B47" w14:textId="77777777" w:rsidR="004E06A7" w:rsidRDefault="004E06A7" w:rsidP="008B2D9B">
            <w:pPr>
              <w:pStyle w:val="ListParagraph"/>
              <w:numPr>
                <w:ilvl w:val="1"/>
                <w:numId w:val="2"/>
              </w:numPr>
              <w:rPr>
                <w:rFonts w:ascii="Times New Roman" w:hAnsi="Times New Roman" w:cs="Times New Roman"/>
              </w:rPr>
            </w:pPr>
            <w:r>
              <w:rPr>
                <w:rFonts w:ascii="Times New Roman" w:hAnsi="Times New Roman" w:cs="Times New Roman"/>
              </w:rPr>
              <w:t>Published statement calling for Governor Ralph Northam’s resignation</w:t>
            </w:r>
          </w:p>
          <w:p w14:paraId="3EE84DB8" w14:textId="77777777" w:rsidR="004E06A7" w:rsidRDefault="004E06A7" w:rsidP="008B2D9B">
            <w:pPr>
              <w:pStyle w:val="ListParagraph"/>
              <w:numPr>
                <w:ilvl w:val="1"/>
                <w:numId w:val="2"/>
              </w:numPr>
              <w:rPr>
                <w:rFonts w:ascii="Times New Roman" w:hAnsi="Times New Roman" w:cs="Times New Roman"/>
              </w:rPr>
            </w:pPr>
            <w:r>
              <w:rPr>
                <w:rFonts w:ascii="Times New Roman" w:hAnsi="Times New Roman" w:cs="Times New Roman"/>
              </w:rPr>
              <w:t>Published several social media posts honoring various notable Black History figures</w:t>
            </w:r>
          </w:p>
          <w:p w14:paraId="03D406D5" w14:textId="126EC781" w:rsidR="004E06A7" w:rsidRPr="004E06A7" w:rsidRDefault="004E06A7" w:rsidP="004E06A7">
            <w:pPr>
              <w:pStyle w:val="ListParagraph"/>
              <w:ind w:left="1440"/>
              <w:rPr>
                <w:rFonts w:ascii="Times New Roman" w:hAnsi="Times New Roman" w:cs="Times New Roman"/>
              </w:rPr>
            </w:pPr>
          </w:p>
        </w:tc>
      </w:tr>
      <w:tr w:rsidR="008B2D9B" w:rsidRPr="004E06A7" w14:paraId="0B2881DA" w14:textId="77777777" w:rsidTr="00EA68B3">
        <w:tc>
          <w:tcPr>
            <w:tcW w:w="535" w:type="dxa"/>
          </w:tcPr>
          <w:p w14:paraId="204D21BF" w14:textId="5848EF81" w:rsidR="008B2D9B" w:rsidRPr="004E06A7" w:rsidRDefault="008B2D9B" w:rsidP="008B2D9B">
            <w:pPr>
              <w:rPr>
                <w:rFonts w:ascii="Times New Roman" w:hAnsi="Times New Roman" w:cs="Times New Roman"/>
              </w:rPr>
            </w:pPr>
            <w:r w:rsidRPr="004E06A7">
              <w:rPr>
                <w:rFonts w:ascii="Times New Roman" w:hAnsi="Times New Roman" w:cs="Times New Roman"/>
              </w:rPr>
              <w:lastRenderedPageBreak/>
              <w:t>3.</w:t>
            </w:r>
          </w:p>
        </w:tc>
        <w:tc>
          <w:tcPr>
            <w:tcW w:w="8815" w:type="dxa"/>
          </w:tcPr>
          <w:p w14:paraId="0519FE07" w14:textId="4BF505E3" w:rsidR="008B2D9B" w:rsidRPr="004E06A7" w:rsidRDefault="008B2D9B" w:rsidP="00C463CD">
            <w:pPr>
              <w:pStyle w:val="ListParagraph"/>
              <w:numPr>
                <w:ilvl w:val="0"/>
                <w:numId w:val="2"/>
              </w:numPr>
              <w:rPr>
                <w:rFonts w:ascii="Times New Roman" w:hAnsi="Times New Roman" w:cs="Times New Roman"/>
              </w:rPr>
            </w:pPr>
            <w:r w:rsidRPr="004E06A7">
              <w:rPr>
                <w:rFonts w:ascii="Times New Roman" w:hAnsi="Times New Roman" w:cs="Times New Roman"/>
              </w:rPr>
              <w:t>National Releases</w:t>
            </w:r>
          </w:p>
          <w:p w14:paraId="4F8B88C2" w14:textId="77777777" w:rsidR="00C463CD" w:rsidRPr="004E06A7" w:rsidRDefault="00C463CD" w:rsidP="00C463CD">
            <w:pPr>
              <w:pStyle w:val="ListParagraph"/>
              <w:numPr>
                <w:ilvl w:val="1"/>
                <w:numId w:val="2"/>
              </w:numPr>
              <w:spacing w:after="160" w:line="259" w:lineRule="auto"/>
              <w:rPr>
                <w:rFonts w:ascii="Times New Roman" w:hAnsi="Times New Roman" w:cs="Times New Roman"/>
              </w:rPr>
            </w:pPr>
            <w:r w:rsidRPr="004E06A7">
              <w:rPr>
                <w:rFonts w:ascii="Times New Roman" w:hAnsi="Times New Roman" w:cs="Times New Roman"/>
              </w:rPr>
              <w:t>Issued a statement on transgender rights in America in the post-Trump era</w:t>
            </w:r>
          </w:p>
          <w:p w14:paraId="25CC9102" w14:textId="77777777" w:rsidR="00C463CD" w:rsidRPr="004E06A7" w:rsidRDefault="00C463CD" w:rsidP="00C463CD">
            <w:pPr>
              <w:pStyle w:val="ListParagraph"/>
              <w:numPr>
                <w:ilvl w:val="1"/>
                <w:numId w:val="2"/>
              </w:numPr>
              <w:spacing w:after="160" w:line="259" w:lineRule="auto"/>
              <w:rPr>
                <w:rFonts w:ascii="Times New Roman" w:hAnsi="Times New Roman" w:cs="Times New Roman"/>
              </w:rPr>
            </w:pPr>
            <w:r w:rsidRPr="004E06A7">
              <w:rPr>
                <w:rFonts w:ascii="Times New Roman" w:hAnsi="Times New Roman" w:cs="Times New Roman"/>
              </w:rPr>
              <w:t>Issued a statement in response to Trump’s assertion that he could unilaterally deny citizenship rights to undesirable immigrants</w:t>
            </w:r>
          </w:p>
          <w:p w14:paraId="13AE007B" w14:textId="77777777" w:rsidR="008B2D9B" w:rsidRPr="004E06A7" w:rsidRDefault="00C463CD" w:rsidP="00C463CD">
            <w:pPr>
              <w:pStyle w:val="ListParagraph"/>
              <w:numPr>
                <w:ilvl w:val="1"/>
                <w:numId w:val="2"/>
              </w:numPr>
              <w:rPr>
                <w:rFonts w:ascii="Times New Roman" w:hAnsi="Times New Roman" w:cs="Times New Roman"/>
              </w:rPr>
            </w:pPr>
            <w:r w:rsidRPr="004E06A7">
              <w:rPr>
                <w:rFonts w:ascii="Times New Roman" w:hAnsi="Times New Roman" w:cs="Times New Roman"/>
              </w:rPr>
              <w:t>Issued a statement in response to the rise of Hate Crimes throughout America</w:t>
            </w:r>
          </w:p>
          <w:p w14:paraId="42CF00CB" w14:textId="77777777" w:rsidR="0085764C" w:rsidRDefault="0085764C" w:rsidP="00C463CD">
            <w:pPr>
              <w:pStyle w:val="ListParagraph"/>
              <w:numPr>
                <w:ilvl w:val="1"/>
                <w:numId w:val="2"/>
              </w:numPr>
              <w:rPr>
                <w:rFonts w:ascii="Times New Roman" w:hAnsi="Times New Roman" w:cs="Times New Roman"/>
              </w:rPr>
            </w:pPr>
            <w:r w:rsidRPr="004E06A7">
              <w:rPr>
                <w:rFonts w:ascii="Times New Roman" w:hAnsi="Times New Roman" w:cs="Times New Roman"/>
              </w:rPr>
              <w:t>Issued a PowerPoint Presentation on  how to handle race issues at the regional and local chapter level</w:t>
            </w:r>
          </w:p>
          <w:p w14:paraId="4A14630B" w14:textId="5F2C553D" w:rsidR="004E06A7" w:rsidRPr="004E06A7" w:rsidRDefault="004E06A7" w:rsidP="004E06A7">
            <w:pPr>
              <w:ind w:left="1080"/>
              <w:rPr>
                <w:rFonts w:ascii="Times New Roman" w:hAnsi="Times New Roman" w:cs="Times New Roman"/>
              </w:rPr>
            </w:pPr>
          </w:p>
        </w:tc>
      </w:tr>
      <w:tr w:rsidR="008B2D9B" w:rsidRPr="004E06A7" w14:paraId="0A02CB97" w14:textId="77777777" w:rsidTr="00EA68B3">
        <w:tc>
          <w:tcPr>
            <w:tcW w:w="535" w:type="dxa"/>
          </w:tcPr>
          <w:p w14:paraId="2C0A4E68" w14:textId="3A03C9CD" w:rsidR="008B2D9B" w:rsidRPr="004E06A7" w:rsidRDefault="008B2D9B" w:rsidP="008B2D9B">
            <w:pPr>
              <w:rPr>
                <w:rFonts w:ascii="Times New Roman" w:hAnsi="Times New Roman" w:cs="Times New Roman"/>
              </w:rPr>
            </w:pPr>
            <w:r w:rsidRPr="004E06A7">
              <w:rPr>
                <w:rFonts w:ascii="Times New Roman" w:hAnsi="Times New Roman" w:cs="Times New Roman"/>
              </w:rPr>
              <w:t>4.</w:t>
            </w:r>
          </w:p>
        </w:tc>
        <w:tc>
          <w:tcPr>
            <w:tcW w:w="8815" w:type="dxa"/>
          </w:tcPr>
          <w:p w14:paraId="5C401BB3" w14:textId="714A9DCA" w:rsidR="008B2D9B" w:rsidRPr="004E06A7" w:rsidRDefault="008B2D9B" w:rsidP="008B2D9B">
            <w:pPr>
              <w:pStyle w:val="ListParagraph"/>
              <w:numPr>
                <w:ilvl w:val="0"/>
                <w:numId w:val="2"/>
              </w:numPr>
              <w:rPr>
                <w:rFonts w:ascii="Times New Roman" w:hAnsi="Times New Roman" w:cs="Times New Roman"/>
              </w:rPr>
            </w:pPr>
            <w:r w:rsidRPr="004E06A7">
              <w:rPr>
                <w:rFonts w:ascii="Times New Roman" w:hAnsi="Times New Roman" w:cs="Times New Roman"/>
              </w:rPr>
              <w:t>Regional Releases</w:t>
            </w:r>
          </w:p>
          <w:p w14:paraId="4D9F69D4" w14:textId="220D1731" w:rsidR="008B2D9B" w:rsidRPr="004E06A7" w:rsidRDefault="00C463CD" w:rsidP="008B2D9B">
            <w:pPr>
              <w:pStyle w:val="ListParagraph"/>
              <w:numPr>
                <w:ilvl w:val="1"/>
                <w:numId w:val="2"/>
              </w:numPr>
              <w:rPr>
                <w:rFonts w:ascii="Times New Roman" w:hAnsi="Times New Roman" w:cs="Times New Roman"/>
              </w:rPr>
            </w:pPr>
            <w:r w:rsidRPr="004E06A7">
              <w:rPr>
                <w:rFonts w:ascii="Times New Roman" w:hAnsi="Times New Roman" w:cs="Times New Roman"/>
              </w:rPr>
              <w:t>W</w:t>
            </w:r>
            <w:r w:rsidR="000660EF" w:rsidRPr="004E06A7">
              <w:rPr>
                <w:rFonts w:ascii="Times New Roman" w:hAnsi="Times New Roman" w:cs="Times New Roman"/>
              </w:rPr>
              <w:t>RBLSA – Published an article on</w:t>
            </w:r>
            <w:r w:rsidR="00B70701" w:rsidRPr="004E06A7">
              <w:rPr>
                <w:rFonts w:ascii="Times New Roman" w:hAnsi="Times New Roman" w:cs="Times New Roman"/>
              </w:rPr>
              <w:t xml:space="preserve"> the Mass Shooting AT Borderline Bar and Grill</w:t>
            </w:r>
          </w:p>
          <w:p w14:paraId="1C6EBC7B" w14:textId="00E54BB6" w:rsidR="000660EF" w:rsidRPr="004E06A7" w:rsidRDefault="000660EF" w:rsidP="008B2D9B">
            <w:pPr>
              <w:pStyle w:val="ListParagraph"/>
              <w:numPr>
                <w:ilvl w:val="1"/>
                <w:numId w:val="2"/>
              </w:numPr>
              <w:rPr>
                <w:rFonts w:ascii="Times New Roman" w:hAnsi="Times New Roman" w:cs="Times New Roman"/>
              </w:rPr>
            </w:pPr>
            <w:r w:rsidRPr="004E06A7">
              <w:rPr>
                <w:rFonts w:ascii="Times New Roman" w:hAnsi="Times New Roman" w:cs="Times New Roman"/>
              </w:rPr>
              <w:t>NEBLSA – Published an article on NY prisoners being held captive with no heat, food, or running water for a week</w:t>
            </w:r>
          </w:p>
          <w:p w14:paraId="352503EA" w14:textId="234CD850" w:rsidR="000660EF" w:rsidRPr="004E06A7" w:rsidRDefault="000660EF" w:rsidP="008B2D9B">
            <w:pPr>
              <w:pStyle w:val="ListParagraph"/>
              <w:numPr>
                <w:ilvl w:val="1"/>
                <w:numId w:val="2"/>
              </w:numPr>
              <w:rPr>
                <w:rFonts w:ascii="Times New Roman" w:hAnsi="Times New Roman" w:cs="Times New Roman"/>
              </w:rPr>
            </w:pPr>
            <w:r w:rsidRPr="004E06A7">
              <w:rPr>
                <w:rFonts w:ascii="Times New Roman" w:hAnsi="Times New Roman" w:cs="Times New Roman"/>
              </w:rPr>
              <w:t xml:space="preserve">SRBLSA – Published an article on </w:t>
            </w:r>
            <w:r w:rsidR="00B70701" w:rsidRPr="004E06A7">
              <w:rPr>
                <w:rFonts w:ascii="Times New Roman" w:hAnsi="Times New Roman" w:cs="Times New Roman"/>
              </w:rPr>
              <w:t>NC state and Emory’s Unfavorable experiences with racism</w:t>
            </w:r>
          </w:p>
          <w:p w14:paraId="509E564B" w14:textId="77777777" w:rsidR="000660EF" w:rsidRPr="004E06A7" w:rsidRDefault="000660EF" w:rsidP="000660EF">
            <w:pPr>
              <w:pStyle w:val="ListParagraph"/>
              <w:numPr>
                <w:ilvl w:val="1"/>
                <w:numId w:val="2"/>
              </w:numPr>
              <w:rPr>
                <w:rFonts w:ascii="Times New Roman" w:hAnsi="Times New Roman" w:cs="Times New Roman"/>
              </w:rPr>
            </w:pPr>
            <w:r w:rsidRPr="004E06A7">
              <w:rPr>
                <w:rFonts w:ascii="Times New Roman" w:hAnsi="Times New Roman" w:cs="Times New Roman"/>
              </w:rPr>
              <w:t xml:space="preserve">MWBLSA – Published an article on the unfair sentencing of the officer who killed Laquan McDonald’s </w:t>
            </w:r>
          </w:p>
          <w:p w14:paraId="6859FC98" w14:textId="77777777" w:rsidR="009F40DC" w:rsidRDefault="009F40DC" w:rsidP="000660EF">
            <w:pPr>
              <w:pStyle w:val="ListParagraph"/>
              <w:numPr>
                <w:ilvl w:val="1"/>
                <w:numId w:val="2"/>
              </w:numPr>
              <w:rPr>
                <w:rFonts w:ascii="Times New Roman" w:hAnsi="Times New Roman" w:cs="Times New Roman"/>
              </w:rPr>
            </w:pPr>
            <w:r w:rsidRPr="004E06A7">
              <w:rPr>
                <w:rFonts w:ascii="Times New Roman" w:hAnsi="Times New Roman" w:cs="Times New Roman"/>
              </w:rPr>
              <w:t>SWBLSA - Published an article on the NFL’s National Anthem rule</w:t>
            </w:r>
          </w:p>
          <w:p w14:paraId="226EA6D4" w14:textId="77C554FA" w:rsidR="004E06A7" w:rsidRPr="004E06A7" w:rsidRDefault="004E06A7" w:rsidP="004E06A7">
            <w:pPr>
              <w:pStyle w:val="ListParagraph"/>
              <w:ind w:left="1440"/>
              <w:rPr>
                <w:rFonts w:ascii="Times New Roman" w:hAnsi="Times New Roman" w:cs="Times New Roman"/>
              </w:rPr>
            </w:pPr>
          </w:p>
        </w:tc>
      </w:tr>
      <w:tr w:rsidR="008B2D9B" w:rsidRPr="004E06A7" w14:paraId="156CD9DA" w14:textId="77777777" w:rsidTr="00EA68B3">
        <w:tc>
          <w:tcPr>
            <w:tcW w:w="535" w:type="dxa"/>
          </w:tcPr>
          <w:p w14:paraId="284918A7" w14:textId="401C3F07" w:rsidR="008B2D9B" w:rsidRPr="004E06A7" w:rsidRDefault="008B2D9B" w:rsidP="008B2D9B">
            <w:pPr>
              <w:rPr>
                <w:rFonts w:ascii="Times New Roman" w:hAnsi="Times New Roman" w:cs="Times New Roman"/>
              </w:rPr>
            </w:pPr>
            <w:r w:rsidRPr="004E06A7">
              <w:rPr>
                <w:rFonts w:ascii="Times New Roman" w:hAnsi="Times New Roman" w:cs="Times New Roman"/>
              </w:rPr>
              <w:t>5.</w:t>
            </w:r>
          </w:p>
        </w:tc>
        <w:tc>
          <w:tcPr>
            <w:tcW w:w="8815" w:type="dxa"/>
          </w:tcPr>
          <w:p w14:paraId="06AA0779" w14:textId="38860938" w:rsidR="008B2D9B" w:rsidRPr="004E06A7" w:rsidRDefault="008B2D9B" w:rsidP="00C463CD">
            <w:pPr>
              <w:pStyle w:val="ListParagraph"/>
              <w:numPr>
                <w:ilvl w:val="0"/>
                <w:numId w:val="2"/>
              </w:numPr>
              <w:rPr>
                <w:rFonts w:ascii="Times New Roman" w:hAnsi="Times New Roman" w:cs="Times New Roman"/>
              </w:rPr>
            </w:pPr>
            <w:r w:rsidRPr="004E06A7">
              <w:rPr>
                <w:rFonts w:ascii="Times New Roman" w:hAnsi="Times New Roman" w:cs="Times New Roman"/>
              </w:rPr>
              <w:t>Partnerships</w:t>
            </w:r>
          </w:p>
          <w:p w14:paraId="4A74E8E1" w14:textId="77777777" w:rsidR="00C463CD" w:rsidRPr="004E06A7" w:rsidRDefault="00C463CD" w:rsidP="00C463CD">
            <w:pPr>
              <w:pStyle w:val="ListParagraph"/>
              <w:numPr>
                <w:ilvl w:val="1"/>
                <w:numId w:val="2"/>
              </w:numPr>
              <w:spacing w:after="160" w:line="259" w:lineRule="auto"/>
              <w:rPr>
                <w:rFonts w:ascii="Times New Roman" w:hAnsi="Times New Roman" w:cs="Times New Roman"/>
                <w:color w:val="000000" w:themeColor="text1"/>
              </w:rPr>
            </w:pPr>
            <w:r w:rsidRPr="004E06A7">
              <w:rPr>
                <w:rFonts w:ascii="Times New Roman" w:hAnsi="Times New Roman" w:cs="Times New Roman"/>
                <w:color w:val="000000" w:themeColor="text1"/>
              </w:rPr>
              <w:t xml:space="preserve">Formed partnership with </w:t>
            </w:r>
            <w:r w:rsidRPr="004E06A7">
              <w:rPr>
                <w:rFonts w:ascii="Times New Roman" w:hAnsi="Times New Roman" w:cs="Times New Roman"/>
              </w:rPr>
              <w:t>TOGETHER RESTORING ECONOMIC EMPOWERMENT (TREE) which is a nonprofit focusing on the legal rights associated with economic justice</w:t>
            </w:r>
          </w:p>
          <w:p w14:paraId="260EC24A" w14:textId="65EB05F7" w:rsidR="008B2D9B" w:rsidRDefault="00E853BF" w:rsidP="00C463CD">
            <w:pPr>
              <w:pStyle w:val="ListParagraph"/>
              <w:numPr>
                <w:ilvl w:val="1"/>
                <w:numId w:val="2"/>
              </w:numPr>
              <w:rPr>
                <w:rFonts w:ascii="Times New Roman" w:hAnsi="Times New Roman" w:cs="Times New Roman"/>
              </w:rPr>
            </w:pPr>
            <w:r w:rsidRPr="004E06A7">
              <w:rPr>
                <w:rFonts w:ascii="Times New Roman" w:hAnsi="Times New Roman" w:cs="Times New Roman"/>
                <w:color w:val="000000" w:themeColor="text1"/>
              </w:rPr>
              <w:t xml:space="preserve">Formed partnership with </w:t>
            </w:r>
            <w:r w:rsidRPr="004E06A7">
              <w:rPr>
                <w:rFonts w:ascii="Times New Roman" w:hAnsi="Times New Roman" w:cs="Times New Roman"/>
              </w:rPr>
              <w:t>Lawyer’s Committee for Civil Rights Under Law which established the Criminal Justice Project to address racial disparities in the criminal justice system</w:t>
            </w:r>
          </w:p>
          <w:p w14:paraId="2CA1C5C7" w14:textId="77777777" w:rsidR="004E06A7" w:rsidRPr="00BB707C" w:rsidRDefault="00B02B4A" w:rsidP="00BB707C">
            <w:pPr>
              <w:pStyle w:val="ListParagraph"/>
              <w:numPr>
                <w:ilvl w:val="1"/>
                <w:numId w:val="2"/>
              </w:numPr>
              <w:rPr>
                <w:rFonts w:ascii="Times New Roman" w:hAnsi="Times New Roman" w:cs="Times New Roman"/>
              </w:rPr>
            </w:pPr>
            <w:r>
              <w:rPr>
                <w:rFonts w:ascii="Times New Roman" w:hAnsi="Times New Roman" w:cs="Times New Roman"/>
                <w:color w:val="000000" w:themeColor="text1"/>
              </w:rPr>
              <w:t>Continued our Partnership with the Voter Rights Alliance through bi-weekly phone calls sharing our local voting initiatives</w:t>
            </w:r>
          </w:p>
          <w:p w14:paraId="17438C5F" w14:textId="03213959" w:rsidR="00BB707C" w:rsidRPr="00BB707C" w:rsidRDefault="00BB707C" w:rsidP="00BB707C">
            <w:pPr>
              <w:pStyle w:val="ListParagraph"/>
              <w:ind w:left="1440"/>
              <w:rPr>
                <w:rFonts w:ascii="Times New Roman" w:hAnsi="Times New Roman" w:cs="Times New Roman"/>
              </w:rPr>
            </w:pPr>
          </w:p>
        </w:tc>
      </w:tr>
      <w:tr w:rsidR="008B2D9B" w:rsidRPr="004E06A7" w14:paraId="2057D50E" w14:textId="77777777" w:rsidTr="00EA68B3">
        <w:tc>
          <w:tcPr>
            <w:tcW w:w="535" w:type="dxa"/>
          </w:tcPr>
          <w:p w14:paraId="0BEE42A9" w14:textId="636D30A3" w:rsidR="008B2D9B" w:rsidRPr="004E06A7" w:rsidRDefault="008B2D9B" w:rsidP="008B2D9B">
            <w:pPr>
              <w:rPr>
                <w:rFonts w:ascii="Times New Roman" w:hAnsi="Times New Roman" w:cs="Times New Roman"/>
              </w:rPr>
            </w:pPr>
            <w:r w:rsidRPr="004E06A7">
              <w:rPr>
                <w:rFonts w:ascii="Times New Roman" w:hAnsi="Times New Roman" w:cs="Times New Roman"/>
              </w:rPr>
              <w:t>6.</w:t>
            </w:r>
          </w:p>
        </w:tc>
        <w:tc>
          <w:tcPr>
            <w:tcW w:w="8815" w:type="dxa"/>
          </w:tcPr>
          <w:p w14:paraId="68408D32" w14:textId="16ED0372" w:rsidR="008B2D9B" w:rsidRPr="004E06A7" w:rsidRDefault="000660EF" w:rsidP="008B2D9B">
            <w:pPr>
              <w:pStyle w:val="ListParagraph"/>
              <w:numPr>
                <w:ilvl w:val="0"/>
                <w:numId w:val="2"/>
              </w:numPr>
              <w:rPr>
                <w:rFonts w:ascii="Times New Roman" w:hAnsi="Times New Roman" w:cs="Times New Roman"/>
              </w:rPr>
            </w:pPr>
            <w:r w:rsidRPr="004E06A7">
              <w:rPr>
                <w:rFonts w:ascii="Times New Roman" w:hAnsi="Times New Roman" w:cs="Times New Roman"/>
              </w:rPr>
              <w:t xml:space="preserve">Notable </w:t>
            </w:r>
            <w:r w:rsidR="008B2D9B" w:rsidRPr="004E06A7">
              <w:rPr>
                <w:rFonts w:ascii="Times New Roman" w:hAnsi="Times New Roman" w:cs="Times New Roman"/>
              </w:rPr>
              <w:t>Regional Accomplishments</w:t>
            </w:r>
          </w:p>
          <w:p w14:paraId="7ACD967C" w14:textId="2556FDF6" w:rsidR="000660EF" w:rsidRPr="004E06A7" w:rsidRDefault="004E06A7" w:rsidP="000660EF">
            <w:pPr>
              <w:pStyle w:val="ListParagraph"/>
              <w:numPr>
                <w:ilvl w:val="1"/>
                <w:numId w:val="2"/>
              </w:numPr>
              <w:rPr>
                <w:rFonts w:ascii="Times New Roman" w:hAnsi="Times New Roman" w:cs="Times New Roman"/>
              </w:rPr>
            </w:pPr>
            <w:r w:rsidRPr="004E06A7">
              <w:rPr>
                <w:rFonts w:ascii="Times New Roman" w:hAnsi="Times New Roman" w:cs="Times New Roman"/>
              </w:rPr>
              <w:t>SW</w:t>
            </w:r>
            <w:r w:rsidR="000660EF" w:rsidRPr="004E06A7">
              <w:rPr>
                <w:rFonts w:ascii="Times New Roman" w:hAnsi="Times New Roman" w:cs="Times New Roman"/>
              </w:rPr>
              <w:t>BLSA – Participated in the creation of a Miss. bill to require a unanimous jury verdict for convictions; Registered several voters throughout the region</w:t>
            </w:r>
          </w:p>
          <w:p w14:paraId="3C130E4E" w14:textId="1E573D39" w:rsidR="000660EF" w:rsidRPr="004E06A7" w:rsidRDefault="000660EF" w:rsidP="000660EF">
            <w:pPr>
              <w:pStyle w:val="ListParagraph"/>
              <w:numPr>
                <w:ilvl w:val="1"/>
                <w:numId w:val="2"/>
              </w:numPr>
              <w:rPr>
                <w:rFonts w:ascii="Times New Roman" w:hAnsi="Times New Roman" w:cs="Times New Roman"/>
              </w:rPr>
            </w:pPr>
            <w:r w:rsidRPr="004E06A7">
              <w:rPr>
                <w:rFonts w:ascii="Times New Roman" w:hAnsi="Times New Roman" w:cs="Times New Roman"/>
              </w:rPr>
              <w:t xml:space="preserve">NEBLSA – Presented on the history and power of the black vote; </w:t>
            </w:r>
          </w:p>
          <w:p w14:paraId="04BB5359" w14:textId="77777777" w:rsidR="008B2D9B" w:rsidRDefault="000660EF" w:rsidP="00B70701">
            <w:pPr>
              <w:pStyle w:val="ListParagraph"/>
              <w:numPr>
                <w:ilvl w:val="1"/>
                <w:numId w:val="2"/>
              </w:numPr>
              <w:rPr>
                <w:rFonts w:ascii="Times New Roman" w:hAnsi="Times New Roman" w:cs="Times New Roman"/>
              </w:rPr>
            </w:pPr>
            <w:r w:rsidRPr="004E06A7">
              <w:rPr>
                <w:rFonts w:ascii="Times New Roman" w:hAnsi="Times New Roman" w:cs="Times New Roman"/>
              </w:rPr>
              <w:t xml:space="preserve">SRBLSA </w:t>
            </w:r>
            <w:r w:rsidR="009F40DC" w:rsidRPr="004E06A7">
              <w:rPr>
                <w:rFonts w:ascii="Times New Roman" w:hAnsi="Times New Roman" w:cs="Times New Roman"/>
              </w:rPr>
              <w:t>–</w:t>
            </w:r>
            <w:r w:rsidRPr="004E06A7">
              <w:rPr>
                <w:rFonts w:ascii="Times New Roman" w:hAnsi="Times New Roman" w:cs="Times New Roman"/>
              </w:rPr>
              <w:t xml:space="preserve"> </w:t>
            </w:r>
            <w:r w:rsidR="009F40DC" w:rsidRPr="004E06A7">
              <w:rPr>
                <w:rFonts w:ascii="Times New Roman" w:hAnsi="Times New Roman" w:cs="Times New Roman"/>
              </w:rPr>
              <w:t xml:space="preserve">Dynamic panel discussion on the Reasonable Black Person Standard; Panel with </w:t>
            </w:r>
            <w:r w:rsidR="0085764C" w:rsidRPr="004E06A7">
              <w:rPr>
                <w:rFonts w:ascii="Times New Roman" w:hAnsi="Times New Roman" w:cs="Times New Roman"/>
              </w:rPr>
              <w:t>Benjamin Crump discussing how the legal system is against Black Attorneys</w:t>
            </w:r>
          </w:p>
          <w:p w14:paraId="4E80054A" w14:textId="1F4066FA" w:rsidR="004E06A7" w:rsidRPr="004E06A7" w:rsidRDefault="004E06A7" w:rsidP="004E06A7">
            <w:pPr>
              <w:pStyle w:val="ListParagraph"/>
              <w:ind w:left="1440"/>
              <w:rPr>
                <w:rFonts w:ascii="Times New Roman" w:hAnsi="Times New Roman" w:cs="Times New Roman"/>
              </w:rPr>
            </w:pPr>
          </w:p>
        </w:tc>
      </w:tr>
      <w:tr w:rsidR="008B2D9B" w:rsidRPr="004E06A7" w14:paraId="74AAECE1" w14:textId="77777777" w:rsidTr="00EA68B3">
        <w:tc>
          <w:tcPr>
            <w:tcW w:w="535" w:type="dxa"/>
          </w:tcPr>
          <w:p w14:paraId="79177B29" w14:textId="313C4C01" w:rsidR="008B2D9B" w:rsidRPr="004E06A7" w:rsidRDefault="008B2D9B" w:rsidP="008B2D9B">
            <w:pPr>
              <w:rPr>
                <w:rFonts w:ascii="Times New Roman" w:hAnsi="Times New Roman" w:cs="Times New Roman"/>
              </w:rPr>
            </w:pPr>
            <w:r w:rsidRPr="004E06A7">
              <w:rPr>
                <w:rFonts w:ascii="Times New Roman" w:hAnsi="Times New Roman" w:cs="Times New Roman"/>
              </w:rPr>
              <w:t>7.</w:t>
            </w:r>
          </w:p>
        </w:tc>
        <w:tc>
          <w:tcPr>
            <w:tcW w:w="8815" w:type="dxa"/>
          </w:tcPr>
          <w:p w14:paraId="327A231B" w14:textId="77777777" w:rsidR="008B2D9B" w:rsidRPr="004E06A7" w:rsidRDefault="008B2D9B" w:rsidP="008B2D9B">
            <w:pPr>
              <w:pStyle w:val="ListParagraph"/>
              <w:numPr>
                <w:ilvl w:val="0"/>
                <w:numId w:val="2"/>
              </w:numPr>
              <w:rPr>
                <w:rFonts w:ascii="Times New Roman" w:hAnsi="Times New Roman" w:cs="Times New Roman"/>
              </w:rPr>
            </w:pPr>
            <w:r w:rsidRPr="004E06A7">
              <w:rPr>
                <w:rFonts w:ascii="Times New Roman" w:hAnsi="Times New Roman" w:cs="Times New Roman"/>
              </w:rPr>
              <w:t>Charles Hamilton Houston Advocacy Symposium</w:t>
            </w:r>
          </w:p>
          <w:p w14:paraId="00C69162" w14:textId="77777777" w:rsidR="008B2D9B" w:rsidRPr="004E06A7" w:rsidRDefault="000660EF" w:rsidP="008B2D9B">
            <w:pPr>
              <w:pStyle w:val="ListParagraph"/>
              <w:numPr>
                <w:ilvl w:val="1"/>
                <w:numId w:val="2"/>
              </w:numPr>
              <w:rPr>
                <w:rFonts w:ascii="Times New Roman" w:hAnsi="Times New Roman" w:cs="Times New Roman"/>
              </w:rPr>
            </w:pPr>
            <w:r w:rsidRPr="004E06A7">
              <w:rPr>
                <w:rFonts w:ascii="Times New Roman" w:hAnsi="Times New Roman" w:cs="Times New Roman"/>
              </w:rPr>
              <w:t>How Young Attorneys Can Lead The Charge to Restore Economic Justice</w:t>
            </w:r>
          </w:p>
          <w:p w14:paraId="45A62AFC" w14:textId="77777777" w:rsidR="000660EF" w:rsidRPr="004E06A7" w:rsidRDefault="000660EF" w:rsidP="008B2D9B">
            <w:pPr>
              <w:pStyle w:val="ListParagraph"/>
              <w:numPr>
                <w:ilvl w:val="1"/>
                <w:numId w:val="2"/>
              </w:numPr>
              <w:rPr>
                <w:rFonts w:ascii="Times New Roman" w:hAnsi="Times New Roman" w:cs="Times New Roman"/>
              </w:rPr>
            </w:pPr>
            <w:r w:rsidRPr="004E06A7">
              <w:rPr>
                <w:rFonts w:ascii="Times New Roman" w:hAnsi="Times New Roman" w:cs="Times New Roman"/>
              </w:rPr>
              <w:t>Coffee and Conversation: Keep That Same Energy</w:t>
            </w:r>
          </w:p>
          <w:p w14:paraId="57B1FBB5" w14:textId="77777777" w:rsidR="000660EF" w:rsidRPr="004E06A7" w:rsidRDefault="000660EF" w:rsidP="008B2D9B">
            <w:pPr>
              <w:pStyle w:val="ListParagraph"/>
              <w:numPr>
                <w:ilvl w:val="1"/>
                <w:numId w:val="2"/>
              </w:numPr>
              <w:rPr>
                <w:rFonts w:ascii="Times New Roman" w:hAnsi="Times New Roman" w:cs="Times New Roman"/>
              </w:rPr>
            </w:pPr>
            <w:r w:rsidRPr="004E06A7">
              <w:rPr>
                <w:rFonts w:ascii="Times New Roman" w:hAnsi="Times New Roman" w:cs="Times New Roman"/>
              </w:rPr>
              <w:t>Separate &amp; Still Not Equal</w:t>
            </w:r>
          </w:p>
          <w:p w14:paraId="43632F13" w14:textId="77777777" w:rsidR="000660EF" w:rsidRDefault="000660EF" w:rsidP="008B2D9B">
            <w:pPr>
              <w:pStyle w:val="ListParagraph"/>
              <w:numPr>
                <w:ilvl w:val="1"/>
                <w:numId w:val="2"/>
              </w:numPr>
              <w:rPr>
                <w:rFonts w:ascii="Times New Roman" w:hAnsi="Times New Roman" w:cs="Times New Roman"/>
              </w:rPr>
            </w:pPr>
            <w:r w:rsidRPr="004E06A7">
              <w:rPr>
                <w:rFonts w:ascii="Times New Roman" w:hAnsi="Times New Roman" w:cs="Times New Roman"/>
              </w:rPr>
              <w:t>The Breakdown of the Black Dollar</w:t>
            </w:r>
          </w:p>
          <w:p w14:paraId="14DCC62A" w14:textId="21793E99" w:rsidR="004E06A7" w:rsidRPr="004E06A7" w:rsidRDefault="004E06A7" w:rsidP="004E06A7">
            <w:pPr>
              <w:pStyle w:val="ListParagraph"/>
              <w:ind w:left="1440"/>
              <w:rPr>
                <w:rFonts w:ascii="Times New Roman" w:hAnsi="Times New Roman" w:cs="Times New Roman"/>
              </w:rPr>
            </w:pPr>
          </w:p>
        </w:tc>
      </w:tr>
      <w:tr w:rsidR="008B2D9B" w:rsidRPr="004E06A7" w14:paraId="579743DA" w14:textId="77777777" w:rsidTr="00EA68B3">
        <w:tc>
          <w:tcPr>
            <w:tcW w:w="535" w:type="dxa"/>
          </w:tcPr>
          <w:p w14:paraId="6FD3937D" w14:textId="3B0B020A" w:rsidR="008B2D9B" w:rsidRPr="004E06A7" w:rsidRDefault="008B2D9B" w:rsidP="008B2D9B">
            <w:pPr>
              <w:rPr>
                <w:rFonts w:ascii="Times New Roman" w:hAnsi="Times New Roman" w:cs="Times New Roman"/>
              </w:rPr>
            </w:pPr>
            <w:r w:rsidRPr="004E06A7">
              <w:rPr>
                <w:rFonts w:ascii="Times New Roman" w:hAnsi="Times New Roman" w:cs="Times New Roman"/>
              </w:rPr>
              <w:lastRenderedPageBreak/>
              <w:t>8.</w:t>
            </w:r>
          </w:p>
        </w:tc>
        <w:tc>
          <w:tcPr>
            <w:tcW w:w="8815" w:type="dxa"/>
          </w:tcPr>
          <w:p w14:paraId="2D929FCB" w14:textId="77777777" w:rsidR="008B2D9B" w:rsidRPr="004E06A7" w:rsidRDefault="008B2D9B" w:rsidP="008B2D9B">
            <w:pPr>
              <w:pStyle w:val="ListParagraph"/>
              <w:numPr>
                <w:ilvl w:val="0"/>
                <w:numId w:val="2"/>
              </w:numPr>
              <w:rPr>
                <w:rFonts w:ascii="Times New Roman" w:hAnsi="Times New Roman" w:cs="Times New Roman"/>
              </w:rPr>
            </w:pPr>
            <w:r w:rsidRPr="004E06A7">
              <w:rPr>
                <w:rFonts w:ascii="Times New Roman" w:hAnsi="Times New Roman" w:cs="Times New Roman"/>
              </w:rPr>
              <w:t>Amicus Brief</w:t>
            </w:r>
          </w:p>
          <w:p w14:paraId="4AC81122" w14:textId="77777777" w:rsidR="008B2D9B" w:rsidRPr="004E06A7" w:rsidRDefault="00E853BF" w:rsidP="008B2D9B">
            <w:pPr>
              <w:pStyle w:val="ListParagraph"/>
              <w:numPr>
                <w:ilvl w:val="1"/>
                <w:numId w:val="2"/>
              </w:numPr>
              <w:rPr>
                <w:rFonts w:ascii="Times New Roman" w:hAnsi="Times New Roman" w:cs="Times New Roman"/>
              </w:rPr>
            </w:pPr>
            <w:r w:rsidRPr="004E06A7">
              <w:rPr>
                <w:rFonts w:ascii="Times New Roman" w:hAnsi="Times New Roman" w:cs="Times New Roman"/>
                <w:i/>
              </w:rPr>
              <w:t>Students for Fair Admissions, Inc. v. President and Fellows of Harvard College</w:t>
            </w:r>
          </w:p>
          <w:p w14:paraId="5A622B82" w14:textId="77777777" w:rsidR="00E853BF" w:rsidRPr="004E06A7" w:rsidRDefault="00E853BF" w:rsidP="008B2D9B">
            <w:pPr>
              <w:pStyle w:val="ListParagraph"/>
              <w:numPr>
                <w:ilvl w:val="1"/>
                <w:numId w:val="2"/>
              </w:numPr>
              <w:rPr>
                <w:rFonts w:ascii="Times New Roman" w:hAnsi="Times New Roman" w:cs="Times New Roman"/>
              </w:rPr>
            </w:pPr>
            <w:r w:rsidRPr="004E06A7">
              <w:rPr>
                <w:rFonts w:ascii="Times New Roman" w:hAnsi="Times New Roman" w:cs="Times New Roman"/>
              </w:rPr>
              <w:t>Currently awaiting final judgement which will be appealed to the Second Circuit where NBLSA will file our Amicus Brief</w:t>
            </w:r>
          </w:p>
          <w:p w14:paraId="79238CF3" w14:textId="77777777" w:rsidR="00E853BF" w:rsidRDefault="00E853BF" w:rsidP="008B2D9B">
            <w:pPr>
              <w:pStyle w:val="ListParagraph"/>
              <w:numPr>
                <w:ilvl w:val="1"/>
                <w:numId w:val="2"/>
              </w:numPr>
              <w:rPr>
                <w:rFonts w:ascii="Times New Roman" w:hAnsi="Times New Roman" w:cs="Times New Roman"/>
              </w:rPr>
            </w:pPr>
            <w:r w:rsidRPr="004E06A7">
              <w:rPr>
                <w:rFonts w:ascii="Times New Roman" w:hAnsi="Times New Roman" w:cs="Times New Roman"/>
              </w:rPr>
              <w:t>The Brief will assess how race-neutral means to pursue diversity would ironically open the door to greater subjectivity when selecting and distinguishing qualified candidates due to race being inextricably linked to the experiences of qualified candidates, which will inevitably require consideration of race in the application process</w:t>
            </w:r>
          </w:p>
          <w:p w14:paraId="22CE18B9" w14:textId="4F11CE48" w:rsidR="004E06A7" w:rsidRPr="004E06A7" w:rsidRDefault="004E06A7" w:rsidP="004E06A7">
            <w:pPr>
              <w:pStyle w:val="ListParagraph"/>
              <w:ind w:left="1440"/>
              <w:rPr>
                <w:rFonts w:ascii="Times New Roman" w:hAnsi="Times New Roman" w:cs="Times New Roman"/>
              </w:rPr>
            </w:pPr>
          </w:p>
        </w:tc>
      </w:tr>
    </w:tbl>
    <w:p w14:paraId="56CE275A" w14:textId="6B31E21C" w:rsidR="00EA68B3" w:rsidRPr="004E06A7" w:rsidRDefault="00EA68B3" w:rsidP="00EA68B3">
      <w:pPr>
        <w:rPr>
          <w:rFonts w:ascii="Times New Roman" w:hAnsi="Times New Roman" w:cs="Times New Roman"/>
        </w:rPr>
      </w:pPr>
    </w:p>
    <w:tbl>
      <w:tblPr>
        <w:tblStyle w:val="TableGrid"/>
        <w:tblW w:w="0" w:type="auto"/>
        <w:tblLook w:val="04A0" w:firstRow="1" w:lastRow="0" w:firstColumn="1" w:lastColumn="0" w:noHBand="0" w:noVBand="1"/>
      </w:tblPr>
      <w:tblGrid>
        <w:gridCol w:w="535"/>
        <w:gridCol w:w="8815"/>
      </w:tblGrid>
      <w:tr w:rsidR="00EA68B3" w:rsidRPr="004E06A7" w14:paraId="4230EA12" w14:textId="77777777" w:rsidTr="00EA68B3">
        <w:tc>
          <w:tcPr>
            <w:tcW w:w="535" w:type="dxa"/>
          </w:tcPr>
          <w:p w14:paraId="14AEEB65" w14:textId="77777777" w:rsidR="00EA68B3" w:rsidRPr="004E06A7" w:rsidRDefault="00EA68B3" w:rsidP="00B94D7C">
            <w:pPr>
              <w:rPr>
                <w:rFonts w:ascii="Times New Roman" w:hAnsi="Times New Roman" w:cs="Times New Roman"/>
              </w:rPr>
            </w:pPr>
          </w:p>
        </w:tc>
        <w:tc>
          <w:tcPr>
            <w:tcW w:w="8815" w:type="dxa"/>
          </w:tcPr>
          <w:p w14:paraId="46758557" w14:textId="77777777" w:rsidR="00EA68B3" w:rsidRDefault="00EA68B3" w:rsidP="00EA68B3">
            <w:pPr>
              <w:jc w:val="center"/>
              <w:rPr>
                <w:rFonts w:ascii="Times New Roman" w:hAnsi="Times New Roman" w:cs="Times New Roman"/>
                <w:b/>
              </w:rPr>
            </w:pPr>
            <w:r w:rsidRPr="004E06A7">
              <w:rPr>
                <w:rFonts w:ascii="Times New Roman" w:hAnsi="Times New Roman" w:cs="Times New Roman"/>
                <w:b/>
              </w:rPr>
              <w:t>Accomplishments and Lessons Learned</w:t>
            </w:r>
          </w:p>
          <w:p w14:paraId="4B060D16" w14:textId="3ED6833D" w:rsidR="00B02B4A" w:rsidRPr="004E06A7" w:rsidRDefault="00B02B4A" w:rsidP="00EA68B3">
            <w:pPr>
              <w:jc w:val="center"/>
              <w:rPr>
                <w:rFonts w:ascii="Times New Roman" w:hAnsi="Times New Roman" w:cs="Times New Roman"/>
                <w:b/>
              </w:rPr>
            </w:pPr>
          </w:p>
        </w:tc>
      </w:tr>
      <w:tr w:rsidR="00EA68B3" w:rsidRPr="004E06A7" w14:paraId="637DFC2C" w14:textId="77777777" w:rsidTr="00EA68B3">
        <w:tc>
          <w:tcPr>
            <w:tcW w:w="535" w:type="dxa"/>
          </w:tcPr>
          <w:p w14:paraId="69908FA6" w14:textId="77777777" w:rsidR="00EA68B3" w:rsidRPr="004E06A7" w:rsidRDefault="00EA68B3" w:rsidP="00B94D7C">
            <w:pPr>
              <w:rPr>
                <w:rFonts w:ascii="Times New Roman" w:hAnsi="Times New Roman" w:cs="Times New Roman"/>
              </w:rPr>
            </w:pPr>
            <w:r w:rsidRPr="004E06A7">
              <w:rPr>
                <w:rFonts w:ascii="Times New Roman" w:hAnsi="Times New Roman" w:cs="Times New Roman"/>
              </w:rPr>
              <w:t>1.</w:t>
            </w:r>
          </w:p>
        </w:tc>
        <w:tc>
          <w:tcPr>
            <w:tcW w:w="8815" w:type="dxa"/>
          </w:tcPr>
          <w:p w14:paraId="0F800F45" w14:textId="77777777" w:rsidR="00EA68B3" w:rsidRDefault="004708A6" w:rsidP="00B94D7C">
            <w:pPr>
              <w:rPr>
                <w:rFonts w:ascii="Times New Roman" w:hAnsi="Times New Roman" w:cs="Times New Roman"/>
              </w:rPr>
            </w:pPr>
            <w:r w:rsidRPr="004E06A7">
              <w:rPr>
                <w:rFonts w:ascii="Times New Roman" w:hAnsi="Times New Roman" w:cs="Times New Roman"/>
              </w:rPr>
              <w:t>This was the first tim</w:t>
            </w:r>
            <w:r w:rsidR="00C463CD" w:rsidRPr="004E06A7">
              <w:rPr>
                <w:rFonts w:ascii="Times New Roman" w:hAnsi="Times New Roman" w:cs="Times New Roman"/>
              </w:rPr>
              <w:t>e in three years that we were able to return to the Annual Legislative Conference’s main conference as a participant rather than a spectator</w:t>
            </w:r>
          </w:p>
          <w:p w14:paraId="69E3CEB6" w14:textId="79536614" w:rsidR="00B02B4A" w:rsidRPr="004E06A7" w:rsidRDefault="00B02B4A" w:rsidP="00B94D7C">
            <w:pPr>
              <w:rPr>
                <w:rFonts w:ascii="Times New Roman" w:hAnsi="Times New Roman" w:cs="Times New Roman"/>
              </w:rPr>
            </w:pPr>
          </w:p>
        </w:tc>
      </w:tr>
      <w:tr w:rsidR="00EA68B3" w:rsidRPr="004E06A7" w14:paraId="76777236" w14:textId="77777777" w:rsidTr="00EA68B3">
        <w:tc>
          <w:tcPr>
            <w:tcW w:w="535" w:type="dxa"/>
          </w:tcPr>
          <w:p w14:paraId="73401EF0" w14:textId="77777777" w:rsidR="00EA68B3" w:rsidRPr="004E06A7" w:rsidRDefault="00EA68B3" w:rsidP="00B94D7C">
            <w:pPr>
              <w:rPr>
                <w:rFonts w:ascii="Times New Roman" w:hAnsi="Times New Roman" w:cs="Times New Roman"/>
              </w:rPr>
            </w:pPr>
            <w:r w:rsidRPr="004E06A7">
              <w:rPr>
                <w:rFonts w:ascii="Times New Roman" w:hAnsi="Times New Roman" w:cs="Times New Roman"/>
              </w:rPr>
              <w:t>2.</w:t>
            </w:r>
          </w:p>
        </w:tc>
        <w:tc>
          <w:tcPr>
            <w:tcW w:w="8815" w:type="dxa"/>
          </w:tcPr>
          <w:p w14:paraId="2BF61F94" w14:textId="77777777" w:rsidR="00EA68B3" w:rsidRDefault="00C463CD" w:rsidP="00B94D7C">
            <w:pPr>
              <w:rPr>
                <w:rFonts w:ascii="Times New Roman" w:hAnsi="Times New Roman" w:cs="Times New Roman"/>
              </w:rPr>
            </w:pPr>
            <w:r w:rsidRPr="004E06A7">
              <w:rPr>
                <w:rFonts w:ascii="Times New Roman" w:hAnsi="Times New Roman" w:cs="Times New Roman"/>
              </w:rPr>
              <w:t>This was our first year fulfilling our advocacy initiatives under our new Constitution and Bylaws.</w:t>
            </w:r>
            <w:r w:rsidR="004E06A7">
              <w:rPr>
                <w:rFonts w:ascii="Times New Roman" w:hAnsi="Times New Roman" w:cs="Times New Roman"/>
              </w:rPr>
              <w:t xml:space="preserve"> As Attorney General, I learned a lot about how to manage my time effectively as I wore the dual hat of corporate officer and advocacy leader.</w:t>
            </w:r>
          </w:p>
          <w:p w14:paraId="7DEFE029" w14:textId="3093AA39" w:rsidR="00B02B4A" w:rsidRPr="004E06A7" w:rsidRDefault="00B02B4A" w:rsidP="00B94D7C">
            <w:pPr>
              <w:rPr>
                <w:rFonts w:ascii="Times New Roman" w:hAnsi="Times New Roman" w:cs="Times New Roman"/>
              </w:rPr>
            </w:pPr>
          </w:p>
        </w:tc>
      </w:tr>
      <w:tr w:rsidR="00EA68B3" w14:paraId="1543B3C1" w14:textId="77777777" w:rsidTr="00EA68B3">
        <w:tc>
          <w:tcPr>
            <w:tcW w:w="535" w:type="dxa"/>
          </w:tcPr>
          <w:p w14:paraId="5F65826B" w14:textId="77777777" w:rsidR="00EA68B3" w:rsidRDefault="00EA68B3" w:rsidP="00B94D7C">
            <w:r>
              <w:t>3.</w:t>
            </w:r>
          </w:p>
        </w:tc>
        <w:tc>
          <w:tcPr>
            <w:tcW w:w="8815" w:type="dxa"/>
          </w:tcPr>
          <w:p w14:paraId="54492600" w14:textId="77777777" w:rsidR="00EA68B3" w:rsidRDefault="00EA68B3" w:rsidP="00B94D7C"/>
        </w:tc>
      </w:tr>
      <w:tr w:rsidR="00EA68B3" w14:paraId="123A4B0B" w14:textId="77777777" w:rsidTr="00EA68B3">
        <w:tc>
          <w:tcPr>
            <w:tcW w:w="535" w:type="dxa"/>
          </w:tcPr>
          <w:p w14:paraId="6153C036" w14:textId="77777777" w:rsidR="00EA68B3" w:rsidRDefault="00EA68B3" w:rsidP="00B94D7C">
            <w:r>
              <w:t>4.</w:t>
            </w:r>
          </w:p>
        </w:tc>
        <w:tc>
          <w:tcPr>
            <w:tcW w:w="8815" w:type="dxa"/>
          </w:tcPr>
          <w:p w14:paraId="6501D44C" w14:textId="77777777" w:rsidR="00EA68B3" w:rsidRDefault="00EA68B3" w:rsidP="00B94D7C"/>
        </w:tc>
      </w:tr>
      <w:tr w:rsidR="00EA68B3" w14:paraId="306374CD" w14:textId="77777777" w:rsidTr="00EA68B3">
        <w:tc>
          <w:tcPr>
            <w:tcW w:w="535" w:type="dxa"/>
          </w:tcPr>
          <w:p w14:paraId="615D99E5" w14:textId="77777777" w:rsidR="00EA68B3" w:rsidRDefault="00EA68B3" w:rsidP="00B94D7C">
            <w:r>
              <w:t>5.</w:t>
            </w:r>
          </w:p>
        </w:tc>
        <w:tc>
          <w:tcPr>
            <w:tcW w:w="8815" w:type="dxa"/>
          </w:tcPr>
          <w:p w14:paraId="5EE5C92C" w14:textId="77777777" w:rsidR="00EA68B3" w:rsidRDefault="00EA68B3" w:rsidP="00B94D7C"/>
        </w:tc>
      </w:tr>
      <w:tr w:rsidR="00EA68B3" w14:paraId="77CFF065" w14:textId="77777777" w:rsidTr="00EA68B3">
        <w:tc>
          <w:tcPr>
            <w:tcW w:w="535" w:type="dxa"/>
          </w:tcPr>
          <w:p w14:paraId="7284B1D0" w14:textId="77777777" w:rsidR="00EA68B3" w:rsidRDefault="00EA68B3" w:rsidP="00B94D7C">
            <w:r>
              <w:t>6.</w:t>
            </w:r>
          </w:p>
        </w:tc>
        <w:tc>
          <w:tcPr>
            <w:tcW w:w="8815" w:type="dxa"/>
          </w:tcPr>
          <w:p w14:paraId="67A6747E" w14:textId="77777777" w:rsidR="00EA68B3" w:rsidRDefault="00EA68B3" w:rsidP="00B94D7C"/>
        </w:tc>
      </w:tr>
      <w:tr w:rsidR="00EA68B3" w14:paraId="21222EE8" w14:textId="77777777" w:rsidTr="00EA68B3">
        <w:tc>
          <w:tcPr>
            <w:tcW w:w="535" w:type="dxa"/>
          </w:tcPr>
          <w:p w14:paraId="7F463EBC" w14:textId="77777777" w:rsidR="00EA68B3" w:rsidRDefault="00EA68B3" w:rsidP="00B94D7C">
            <w:r>
              <w:t>7.</w:t>
            </w:r>
          </w:p>
        </w:tc>
        <w:tc>
          <w:tcPr>
            <w:tcW w:w="8815" w:type="dxa"/>
          </w:tcPr>
          <w:p w14:paraId="44E1AFCD" w14:textId="77777777" w:rsidR="00EA68B3" w:rsidRDefault="00EA68B3" w:rsidP="00B94D7C"/>
        </w:tc>
      </w:tr>
    </w:tbl>
    <w:p w14:paraId="73BC2A47" w14:textId="77777777" w:rsidR="00EA68B3" w:rsidRPr="00EA68B3" w:rsidRDefault="00EA68B3" w:rsidP="00EA68B3"/>
    <w:sectPr w:rsidR="00EA68B3" w:rsidRPr="00EA68B3" w:rsidSect="006606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CEE5E" w14:textId="77777777" w:rsidR="00E46599" w:rsidRDefault="00E46599" w:rsidP="002373CD">
      <w:r>
        <w:separator/>
      </w:r>
    </w:p>
  </w:endnote>
  <w:endnote w:type="continuationSeparator" w:id="0">
    <w:p w14:paraId="7A5FBC8B" w14:textId="77777777" w:rsidR="00E46599" w:rsidRDefault="00E46599" w:rsidP="0023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C68E" w14:textId="77777777" w:rsidR="00E46599" w:rsidRDefault="00E46599" w:rsidP="002373CD">
      <w:r>
        <w:separator/>
      </w:r>
    </w:p>
  </w:footnote>
  <w:footnote w:type="continuationSeparator" w:id="0">
    <w:p w14:paraId="412272F4" w14:textId="77777777" w:rsidR="00E46599" w:rsidRDefault="00E46599" w:rsidP="0023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5404" w14:textId="4443C3DE" w:rsidR="002373CD" w:rsidRDefault="002373CD" w:rsidP="002373CD">
    <w:pPr>
      <w:pStyle w:val="Header"/>
      <w:tabs>
        <w:tab w:val="clear" w:pos="4680"/>
        <w:tab w:val="clear" w:pos="9360"/>
        <w:tab w:val="left" w:pos="1043"/>
      </w:tabs>
    </w:pPr>
    <w:r>
      <w:rPr>
        <w:noProof/>
      </w:rPr>
      <w:drawing>
        <wp:anchor distT="0" distB="0" distL="114300" distR="114300" simplePos="0" relativeHeight="251658240" behindDoc="0" locked="0" layoutInCell="1" allowOverlap="1" wp14:anchorId="08E10968" wp14:editId="261B3C68">
          <wp:simplePos x="0" y="0"/>
          <wp:positionH relativeFrom="column">
            <wp:posOffset>-776177</wp:posOffset>
          </wp:positionH>
          <wp:positionV relativeFrom="paragraph">
            <wp:posOffset>-297712</wp:posOffset>
          </wp:positionV>
          <wp:extent cx="2726871" cy="697572"/>
          <wp:effectExtent l="0" t="0" r="3810" b="1270"/>
          <wp:wrapThrough wrapText="bothSides">
            <wp:wrapPolygon edited="0">
              <wp:start x="1912" y="0"/>
              <wp:lineTo x="1408" y="787"/>
              <wp:lineTo x="201" y="5508"/>
              <wp:lineTo x="101" y="8262"/>
              <wp:lineTo x="101" y="13377"/>
              <wp:lineTo x="805" y="18885"/>
              <wp:lineTo x="1710" y="20852"/>
              <wp:lineTo x="1811" y="21246"/>
              <wp:lineTo x="4225" y="21246"/>
              <wp:lineTo x="10262" y="20852"/>
              <wp:lineTo x="21027" y="19672"/>
              <wp:lineTo x="21429" y="18885"/>
              <wp:lineTo x="21530" y="14164"/>
              <wp:lineTo x="21429" y="12590"/>
              <wp:lineTo x="20825" y="6295"/>
              <wp:lineTo x="21530" y="4328"/>
              <wp:lineTo x="21530" y="1180"/>
              <wp:lineTo x="3722" y="0"/>
              <wp:lineTo x="191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Copy.png"/>
                  <pic:cNvPicPr/>
                </pic:nvPicPr>
                <pic:blipFill>
                  <a:blip r:embed="rId1">
                    <a:extLst>
                      <a:ext uri="{28A0092B-C50C-407E-A947-70E740481C1C}">
                        <a14:useLocalDpi xmlns:a14="http://schemas.microsoft.com/office/drawing/2010/main" val="0"/>
                      </a:ext>
                    </a:extLst>
                  </a:blip>
                  <a:stretch>
                    <a:fillRect/>
                  </a:stretch>
                </pic:blipFill>
                <pic:spPr>
                  <a:xfrm>
                    <a:off x="0" y="0"/>
                    <a:ext cx="2726871" cy="697572"/>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t>2018-2019 Officer Plenary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EBD"/>
    <w:multiLevelType w:val="hybridMultilevel"/>
    <w:tmpl w:val="F3FCA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20B7A"/>
    <w:multiLevelType w:val="hybridMultilevel"/>
    <w:tmpl w:val="D7AEAD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C94B57"/>
    <w:multiLevelType w:val="multilevel"/>
    <w:tmpl w:val="2A1832F2"/>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3CD"/>
    <w:rsid w:val="000660EF"/>
    <w:rsid w:val="002373CD"/>
    <w:rsid w:val="003B4635"/>
    <w:rsid w:val="004708A6"/>
    <w:rsid w:val="004E06A7"/>
    <w:rsid w:val="00610D05"/>
    <w:rsid w:val="00660604"/>
    <w:rsid w:val="0085764C"/>
    <w:rsid w:val="008B2D9B"/>
    <w:rsid w:val="008B5013"/>
    <w:rsid w:val="008D5660"/>
    <w:rsid w:val="008E6491"/>
    <w:rsid w:val="009A41FF"/>
    <w:rsid w:val="009D5E2F"/>
    <w:rsid w:val="009F40DC"/>
    <w:rsid w:val="00B02B4A"/>
    <w:rsid w:val="00B70701"/>
    <w:rsid w:val="00B8475C"/>
    <w:rsid w:val="00BB707C"/>
    <w:rsid w:val="00BC68BB"/>
    <w:rsid w:val="00C463CD"/>
    <w:rsid w:val="00C547E2"/>
    <w:rsid w:val="00E46599"/>
    <w:rsid w:val="00E853BF"/>
    <w:rsid w:val="00EA68B3"/>
    <w:rsid w:val="00F53A19"/>
    <w:rsid w:val="00F65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4478"/>
  <w15:chartTrackingRefBased/>
  <w15:docId w15:val="{65EB036B-FA87-B74A-90F6-D7D898CA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3CD"/>
    <w:pPr>
      <w:tabs>
        <w:tab w:val="center" w:pos="4680"/>
        <w:tab w:val="right" w:pos="9360"/>
      </w:tabs>
    </w:pPr>
  </w:style>
  <w:style w:type="character" w:customStyle="1" w:styleId="HeaderChar">
    <w:name w:val="Header Char"/>
    <w:basedOn w:val="DefaultParagraphFont"/>
    <w:link w:val="Header"/>
    <w:uiPriority w:val="99"/>
    <w:rsid w:val="002373CD"/>
  </w:style>
  <w:style w:type="paragraph" w:styleId="Footer">
    <w:name w:val="footer"/>
    <w:basedOn w:val="Normal"/>
    <w:link w:val="FooterChar"/>
    <w:uiPriority w:val="99"/>
    <w:unhideWhenUsed/>
    <w:rsid w:val="002373CD"/>
    <w:pPr>
      <w:tabs>
        <w:tab w:val="center" w:pos="4680"/>
        <w:tab w:val="right" w:pos="9360"/>
      </w:tabs>
    </w:pPr>
  </w:style>
  <w:style w:type="character" w:customStyle="1" w:styleId="FooterChar">
    <w:name w:val="Footer Char"/>
    <w:basedOn w:val="DefaultParagraphFont"/>
    <w:link w:val="Footer"/>
    <w:uiPriority w:val="99"/>
    <w:rsid w:val="002373CD"/>
  </w:style>
  <w:style w:type="table" w:styleId="TableGrid">
    <w:name w:val="Table Grid"/>
    <w:basedOn w:val="TableNormal"/>
    <w:uiPriority w:val="39"/>
    <w:rsid w:val="00EA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Delk Eason</dc:creator>
  <cp:keywords/>
  <dc:description/>
  <cp:lastModifiedBy>Kimberly Delk Eason</cp:lastModifiedBy>
  <cp:revision>13</cp:revision>
  <dcterms:created xsi:type="dcterms:W3CDTF">2019-03-11T00:09:00Z</dcterms:created>
  <dcterms:modified xsi:type="dcterms:W3CDTF">2019-03-14T21:20:00Z</dcterms:modified>
</cp:coreProperties>
</file>